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F6A" w:rsidRPr="00C02F6A" w:rsidRDefault="00C02F6A" w:rsidP="00C02F6A">
      <w:pPr>
        <w:ind w:left="7080"/>
        <w:rPr>
          <w:b/>
          <w:i/>
          <w:sz w:val="24"/>
          <w:szCs w:val="24"/>
          <w:lang w:eastAsia="ru-RU"/>
        </w:rPr>
      </w:pPr>
      <w:r>
        <w:rPr>
          <w:b/>
          <w:i/>
          <w:sz w:val="24"/>
          <w:szCs w:val="24"/>
          <w:lang w:eastAsia="ru-RU"/>
        </w:rPr>
        <w:t xml:space="preserve">Додаток </w:t>
      </w:r>
      <w:r w:rsidR="00932A13">
        <w:rPr>
          <w:b/>
          <w:i/>
          <w:sz w:val="24"/>
          <w:szCs w:val="24"/>
          <w:lang w:eastAsia="ru-RU"/>
        </w:rPr>
        <w:t>7</w:t>
      </w:r>
      <w:r>
        <w:rPr>
          <w:b/>
          <w:i/>
          <w:sz w:val="24"/>
          <w:szCs w:val="24"/>
          <w:lang w:eastAsia="ru-RU"/>
        </w:rPr>
        <w:t>3</w:t>
      </w:r>
    </w:p>
    <w:p w:rsidR="00C02F6A" w:rsidRPr="00C02F6A" w:rsidRDefault="00C02F6A" w:rsidP="00C02F6A">
      <w:pPr>
        <w:ind w:left="7080"/>
        <w:rPr>
          <w:b/>
          <w:i/>
          <w:sz w:val="24"/>
          <w:szCs w:val="24"/>
          <w:lang w:eastAsia="ru-RU"/>
        </w:rPr>
      </w:pPr>
      <w:r w:rsidRPr="00C02F6A">
        <w:rPr>
          <w:b/>
          <w:i/>
          <w:sz w:val="24"/>
          <w:szCs w:val="24"/>
          <w:lang w:eastAsia="ru-RU"/>
        </w:rPr>
        <w:t>до рішення виконкому</w:t>
      </w:r>
    </w:p>
    <w:p w:rsidR="00C02F6A" w:rsidRPr="00C02F6A" w:rsidRDefault="00C02F6A" w:rsidP="00C02F6A">
      <w:pPr>
        <w:ind w:left="7080"/>
        <w:rPr>
          <w:b/>
          <w:i/>
          <w:sz w:val="24"/>
          <w:szCs w:val="24"/>
          <w:lang w:eastAsia="ru-RU"/>
        </w:rPr>
      </w:pPr>
      <w:r w:rsidRPr="00C02F6A">
        <w:rPr>
          <w:b/>
          <w:i/>
          <w:sz w:val="24"/>
          <w:szCs w:val="24"/>
          <w:lang w:eastAsia="ru-RU"/>
        </w:rPr>
        <w:t>районної у місті ради</w:t>
      </w:r>
    </w:p>
    <w:p w:rsidR="0039458F" w:rsidRPr="00C02F6A" w:rsidRDefault="00932A13" w:rsidP="005A74CD">
      <w:pPr>
        <w:ind w:left="6372" w:firstLine="708"/>
        <w:rPr>
          <w:b/>
          <w:bCs/>
          <w:i/>
          <w:color w:val="000000"/>
          <w:sz w:val="24"/>
          <w:szCs w:val="24"/>
          <w:lang w:eastAsia="uk-UA"/>
        </w:rPr>
      </w:pPr>
      <w:r>
        <w:rPr>
          <w:b/>
          <w:i/>
          <w:sz w:val="24"/>
          <w:szCs w:val="24"/>
        </w:rPr>
        <w:t>0</w:t>
      </w:r>
      <w:r w:rsidR="00AB2B30" w:rsidRPr="00AB2B30">
        <w:rPr>
          <w:b/>
          <w:i/>
          <w:sz w:val="24"/>
          <w:szCs w:val="24"/>
        </w:rPr>
        <w:t>1.0</w:t>
      </w:r>
      <w:r>
        <w:rPr>
          <w:b/>
          <w:i/>
          <w:sz w:val="24"/>
          <w:szCs w:val="24"/>
        </w:rPr>
        <w:t>1</w:t>
      </w:r>
      <w:r w:rsidR="00AB2B30" w:rsidRPr="00AB2B30">
        <w:rPr>
          <w:b/>
          <w:i/>
          <w:sz w:val="24"/>
          <w:szCs w:val="24"/>
        </w:rPr>
        <w:t>.202</w:t>
      </w:r>
      <w:r>
        <w:rPr>
          <w:b/>
          <w:i/>
          <w:sz w:val="24"/>
          <w:szCs w:val="24"/>
        </w:rPr>
        <w:t>6</w:t>
      </w:r>
      <w:r w:rsidR="00AB2B30" w:rsidRPr="00AB2B30">
        <w:rPr>
          <w:b/>
          <w:i/>
          <w:sz w:val="24"/>
          <w:szCs w:val="24"/>
        </w:rPr>
        <w:t xml:space="preserve"> № </w:t>
      </w:r>
      <w:r>
        <w:rPr>
          <w:b/>
          <w:i/>
          <w:sz w:val="24"/>
          <w:szCs w:val="24"/>
        </w:rPr>
        <w:t>1</w:t>
      </w:r>
      <w:r w:rsidR="00AB2B30" w:rsidRPr="00AB2B30">
        <w:rPr>
          <w:b/>
          <w:i/>
          <w:sz w:val="24"/>
          <w:szCs w:val="24"/>
        </w:rPr>
        <w:t xml:space="preserve">  </w:t>
      </w:r>
      <w:r w:rsidR="005A74CD">
        <w:rPr>
          <w:b/>
          <w:i/>
          <w:sz w:val="24"/>
          <w:szCs w:val="24"/>
        </w:rPr>
        <w:t xml:space="preserve"> </w:t>
      </w:r>
    </w:p>
    <w:p w:rsidR="0039458F" w:rsidRDefault="0039458F" w:rsidP="00EE1F94">
      <w:pPr>
        <w:jc w:val="center"/>
        <w:rPr>
          <w:b/>
          <w:bCs/>
          <w:i/>
          <w:color w:val="000000"/>
          <w:sz w:val="24"/>
          <w:szCs w:val="24"/>
          <w:lang w:eastAsia="uk-UA"/>
        </w:rPr>
      </w:pPr>
    </w:p>
    <w:p w:rsidR="007250E3" w:rsidRDefault="007250E3" w:rsidP="00EE1F94">
      <w:pPr>
        <w:jc w:val="center"/>
        <w:rPr>
          <w:b/>
          <w:bCs/>
          <w:i/>
          <w:color w:val="000000"/>
          <w:sz w:val="24"/>
          <w:szCs w:val="24"/>
          <w:lang w:eastAsia="uk-UA"/>
        </w:rPr>
      </w:pPr>
    </w:p>
    <w:p w:rsidR="007250E3" w:rsidRDefault="007250E3" w:rsidP="00EE1F94">
      <w:pPr>
        <w:jc w:val="center"/>
        <w:rPr>
          <w:b/>
          <w:bCs/>
          <w:i/>
          <w:color w:val="000000"/>
          <w:sz w:val="24"/>
          <w:szCs w:val="24"/>
          <w:lang w:eastAsia="uk-UA"/>
        </w:rPr>
      </w:pPr>
    </w:p>
    <w:p w:rsidR="007250E3" w:rsidRDefault="007250E3" w:rsidP="00EE1F94">
      <w:pPr>
        <w:jc w:val="center"/>
        <w:rPr>
          <w:b/>
          <w:bCs/>
          <w:i/>
          <w:color w:val="000000"/>
          <w:sz w:val="24"/>
          <w:szCs w:val="24"/>
          <w:lang w:eastAsia="uk-UA"/>
        </w:rPr>
      </w:pPr>
    </w:p>
    <w:p w:rsidR="007250E3" w:rsidRPr="00C02F6A" w:rsidRDefault="007250E3" w:rsidP="00EE1F94">
      <w:pPr>
        <w:jc w:val="center"/>
        <w:rPr>
          <w:b/>
          <w:bCs/>
          <w:i/>
          <w:color w:val="000000"/>
          <w:sz w:val="24"/>
          <w:szCs w:val="24"/>
          <w:lang w:eastAsia="uk-UA"/>
        </w:rPr>
      </w:pPr>
    </w:p>
    <w:p w:rsidR="00B627FC" w:rsidRPr="00F57BFF" w:rsidRDefault="00B627FC" w:rsidP="00EE1F94">
      <w:pPr>
        <w:jc w:val="center"/>
        <w:rPr>
          <w:b/>
          <w:bCs/>
          <w:i/>
          <w:color w:val="000000"/>
          <w:sz w:val="24"/>
          <w:szCs w:val="24"/>
          <w:lang w:eastAsia="uk-UA"/>
        </w:rPr>
      </w:pPr>
      <w:r w:rsidRPr="00F57BFF">
        <w:rPr>
          <w:b/>
          <w:bCs/>
          <w:i/>
          <w:color w:val="000000"/>
          <w:sz w:val="24"/>
          <w:szCs w:val="24"/>
          <w:lang w:eastAsia="uk-UA"/>
        </w:rPr>
        <w:t xml:space="preserve">ІНФОРМАЦІЙНА КАРТКА  № </w:t>
      </w:r>
      <w:r w:rsidR="00023506">
        <w:rPr>
          <w:b/>
          <w:bCs/>
          <w:i/>
          <w:color w:val="000000"/>
          <w:sz w:val="24"/>
          <w:szCs w:val="24"/>
          <w:lang w:eastAsia="uk-UA"/>
        </w:rPr>
        <w:t>40</w:t>
      </w:r>
      <w:r w:rsidRPr="00F57BFF">
        <w:rPr>
          <w:b/>
          <w:bCs/>
          <w:i/>
          <w:color w:val="000000"/>
          <w:sz w:val="24"/>
          <w:szCs w:val="24"/>
          <w:lang w:eastAsia="uk-UA"/>
        </w:rPr>
        <w:t>-</w:t>
      </w:r>
      <w:r w:rsidR="00932A13">
        <w:rPr>
          <w:b/>
          <w:bCs/>
          <w:i/>
          <w:color w:val="000000"/>
          <w:sz w:val="24"/>
          <w:szCs w:val="24"/>
          <w:lang w:eastAsia="uk-UA"/>
        </w:rPr>
        <w:t>37</w:t>
      </w:r>
    </w:p>
    <w:p w:rsidR="00B627FC" w:rsidRDefault="00B627FC" w:rsidP="00F57BFF">
      <w:pPr>
        <w:jc w:val="left"/>
        <w:rPr>
          <w:sz w:val="24"/>
          <w:szCs w:val="24"/>
          <w:u w:val="single"/>
          <w:lang w:eastAsia="uk-UA"/>
        </w:rPr>
      </w:pPr>
      <w:r w:rsidRPr="00F354A3">
        <w:rPr>
          <w:b/>
          <w:bCs/>
          <w:color w:val="000000"/>
          <w:sz w:val="24"/>
          <w:szCs w:val="24"/>
          <w:lang w:eastAsia="uk-UA"/>
        </w:rPr>
        <w:t>п</w:t>
      </w:r>
      <w:r w:rsidRPr="00806B67">
        <w:rPr>
          <w:b/>
          <w:bCs/>
          <w:color w:val="000000"/>
          <w:sz w:val="24"/>
          <w:szCs w:val="24"/>
          <w:lang w:eastAsia="uk-UA"/>
        </w:rPr>
        <w:t>ослуги</w:t>
      </w:r>
      <w:r w:rsidRPr="00F354A3">
        <w:rPr>
          <w:b/>
          <w:bCs/>
          <w:color w:val="000000"/>
          <w:sz w:val="24"/>
          <w:szCs w:val="24"/>
          <w:lang w:eastAsia="uk-UA"/>
        </w:rPr>
        <w:t xml:space="preserve"> </w:t>
      </w:r>
      <w:r w:rsidRPr="004D7AE8">
        <w:rPr>
          <w:b/>
          <w:i/>
          <w:sz w:val="24"/>
          <w:szCs w:val="24"/>
          <w:u w:val="single"/>
          <w:lang w:eastAsia="ru-RU"/>
        </w:rPr>
        <w:t>Оформлення спеціальної бюджетної дотації фізичним особам та суб’єктам господарювання, незалежно від форми власності, з метою  державної підтримки розвитку тваринництва  та переробки сільськогосподарської продукції.</w:t>
      </w:r>
      <w:r w:rsidRPr="004D7AE8">
        <w:rPr>
          <w:sz w:val="24"/>
          <w:szCs w:val="24"/>
          <w:u w:val="single"/>
          <w:lang w:eastAsia="uk-UA"/>
        </w:rPr>
        <w:tab/>
      </w:r>
    </w:p>
    <w:p w:rsidR="00B627FC" w:rsidRDefault="00B627FC" w:rsidP="00F57BFF">
      <w:pPr>
        <w:jc w:val="left"/>
        <w:rPr>
          <w:b/>
          <w:bCs/>
          <w:sz w:val="10"/>
          <w:szCs w:val="10"/>
          <w:u w:val="single"/>
          <w:lang w:eastAsia="uk-UA"/>
        </w:rPr>
      </w:pPr>
    </w:p>
    <w:p w:rsidR="0039458F" w:rsidRPr="004D7AE8" w:rsidRDefault="0039458F" w:rsidP="00F57BFF">
      <w:pPr>
        <w:jc w:val="left"/>
        <w:rPr>
          <w:b/>
          <w:bCs/>
          <w:sz w:val="10"/>
          <w:szCs w:val="10"/>
          <w:u w:val="single"/>
          <w:lang w:eastAsia="uk-UA"/>
        </w:rPr>
      </w:pPr>
    </w:p>
    <w:tbl>
      <w:tblPr>
        <w:tblW w:w="9923" w:type="dxa"/>
        <w:tblInd w:w="-82"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709"/>
        <w:gridCol w:w="2694"/>
        <w:gridCol w:w="6520"/>
      </w:tblGrid>
      <w:tr w:rsidR="00B627FC" w:rsidRPr="00906F00" w:rsidTr="006B41E0">
        <w:trPr>
          <w:trHeight w:val="20"/>
        </w:trPr>
        <w:tc>
          <w:tcPr>
            <w:tcW w:w="9923" w:type="dxa"/>
            <w:gridSpan w:val="3"/>
            <w:tcBorders>
              <w:top w:val="outset" w:sz="6" w:space="0" w:color="000000"/>
              <w:left w:val="outset" w:sz="6" w:space="0" w:color="000000"/>
              <w:bottom w:val="outset" w:sz="6" w:space="0" w:color="000000"/>
              <w:right w:val="outset" w:sz="6" w:space="0" w:color="000000"/>
            </w:tcBorders>
          </w:tcPr>
          <w:p w:rsidR="00B14FBE" w:rsidRPr="00B14FBE" w:rsidRDefault="00B14FBE" w:rsidP="00B14FBE">
            <w:pPr>
              <w:jc w:val="center"/>
              <w:rPr>
                <w:b/>
                <w:bCs/>
                <w:sz w:val="24"/>
                <w:szCs w:val="24"/>
                <w:lang w:eastAsia="uk-UA"/>
              </w:rPr>
            </w:pPr>
            <w:r w:rsidRPr="00B14FBE">
              <w:rPr>
                <w:b/>
                <w:bCs/>
                <w:sz w:val="24"/>
                <w:szCs w:val="24"/>
                <w:lang w:eastAsia="uk-UA"/>
              </w:rPr>
              <w:t xml:space="preserve">Інформація про суб’єкта надання послуги </w:t>
            </w:r>
          </w:p>
          <w:p w:rsidR="00B627FC" w:rsidRPr="00906F00" w:rsidRDefault="00B14FBE" w:rsidP="00B14FBE">
            <w:pPr>
              <w:jc w:val="center"/>
              <w:rPr>
                <w:b/>
                <w:bCs/>
                <w:sz w:val="24"/>
                <w:szCs w:val="24"/>
                <w:lang w:eastAsia="uk-UA"/>
              </w:rPr>
            </w:pPr>
            <w:r w:rsidRPr="00B14FBE">
              <w:rPr>
                <w:b/>
                <w:bCs/>
                <w:sz w:val="24"/>
                <w:szCs w:val="24"/>
                <w:lang w:eastAsia="uk-UA"/>
              </w:rPr>
              <w:t>та/або Центр адміністративних послуг «Віза» («Центр Дії») виконкому Криворізької міської ради та його територіальні підрозділи</w:t>
            </w:r>
          </w:p>
        </w:tc>
      </w:tr>
      <w:tr w:rsidR="00B627FC" w:rsidRPr="00906F00" w:rsidTr="006B41E0">
        <w:trPr>
          <w:trHeight w:val="20"/>
        </w:trPr>
        <w:tc>
          <w:tcPr>
            <w:tcW w:w="3403" w:type="dxa"/>
            <w:gridSpan w:val="2"/>
            <w:tcBorders>
              <w:top w:val="outset" w:sz="6" w:space="0" w:color="000000"/>
              <w:left w:val="outset" w:sz="6" w:space="0" w:color="000000"/>
              <w:bottom w:val="outset" w:sz="6" w:space="0" w:color="000000"/>
              <w:right w:val="single" w:sz="4" w:space="0" w:color="auto"/>
            </w:tcBorders>
          </w:tcPr>
          <w:p w:rsidR="00B627FC" w:rsidRPr="00571860" w:rsidRDefault="00B627FC" w:rsidP="006B41E0">
            <w:pPr>
              <w:jc w:val="left"/>
              <w:rPr>
                <w:bCs/>
                <w:sz w:val="24"/>
                <w:szCs w:val="24"/>
                <w:lang w:eastAsia="uk-UA"/>
              </w:rPr>
            </w:pPr>
            <w:r w:rsidRPr="00571860">
              <w:rPr>
                <w:bCs/>
                <w:sz w:val="24"/>
                <w:szCs w:val="24"/>
                <w:lang w:eastAsia="uk-UA"/>
              </w:rPr>
              <w:t xml:space="preserve">Найменування центру надання адміністративних послуг, у </w:t>
            </w:r>
            <w:r>
              <w:rPr>
                <w:bCs/>
                <w:sz w:val="24"/>
                <w:szCs w:val="24"/>
                <w:lang w:eastAsia="uk-UA"/>
              </w:rPr>
              <w:t>я</w:t>
            </w:r>
            <w:r w:rsidRPr="00571860">
              <w:rPr>
                <w:bCs/>
                <w:sz w:val="24"/>
                <w:szCs w:val="24"/>
                <w:lang w:eastAsia="uk-UA"/>
              </w:rPr>
              <w:t>кому здійснюється обслугову</w:t>
            </w:r>
            <w:r>
              <w:rPr>
                <w:bCs/>
                <w:sz w:val="24"/>
                <w:szCs w:val="24"/>
                <w:lang w:eastAsia="uk-UA"/>
              </w:rPr>
              <w:t>-</w:t>
            </w:r>
            <w:r w:rsidRPr="00571860">
              <w:rPr>
                <w:bCs/>
                <w:sz w:val="24"/>
                <w:szCs w:val="24"/>
                <w:lang w:eastAsia="uk-UA"/>
              </w:rPr>
              <w:t>вання суб</w:t>
            </w:r>
            <w:r>
              <w:rPr>
                <w:bCs/>
                <w:sz w:val="24"/>
                <w:szCs w:val="24"/>
                <w:lang w:eastAsia="uk-UA"/>
              </w:rPr>
              <w:t>’</w:t>
            </w:r>
            <w:r w:rsidRPr="00571860">
              <w:rPr>
                <w:bCs/>
                <w:sz w:val="24"/>
                <w:szCs w:val="24"/>
                <w:lang w:eastAsia="uk-UA"/>
              </w:rPr>
              <w:t>єкта звернення</w:t>
            </w:r>
          </w:p>
        </w:tc>
        <w:tc>
          <w:tcPr>
            <w:tcW w:w="6520" w:type="dxa"/>
            <w:tcBorders>
              <w:top w:val="outset" w:sz="6" w:space="0" w:color="000000"/>
              <w:left w:val="single" w:sz="4" w:space="0" w:color="auto"/>
              <w:bottom w:val="outset" w:sz="6" w:space="0" w:color="000000"/>
              <w:right w:val="outset" w:sz="6" w:space="0" w:color="000000"/>
            </w:tcBorders>
          </w:tcPr>
          <w:p w:rsidR="00B627FC" w:rsidRPr="00906F00" w:rsidRDefault="00B627FC" w:rsidP="006B41E0">
            <w:pPr>
              <w:jc w:val="left"/>
              <w:rPr>
                <w:b/>
                <w:bCs/>
                <w:sz w:val="24"/>
                <w:szCs w:val="24"/>
                <w:lang w:eastAsia="uk-UA"/>
              </w:rPr>
            </w:pPr>
            <w:r w:rsidRPr="00906F00">
              <w:rPr>
                <w:sz w:val="24"/>
                <w:szCs w:val="24"/>
                <w:lang w:eastAsia="uk-UA"/>
              </w:rPr>
              <w:t xml:space="preserve">Центр адміністративних послуг </w:t>
            </w:r>
            <w:r w:rsidR="00A17B90" w:rsidRPr="00A17B90">
              <w:rPr>
                <w:sz w:val="24"/>
                <w:szCs w:val="24"/>
                <w:lang w:eastAsia="uk-UA"/>
              </w:rPr>
              <w:t>«Віза» («Центр Дії») виконкому Криворізької міської ради</w:t>
            </w:r>
            <w:r>
              <w:rPr>
                <w:sz w:val="24"/>
                <w:szCs w:val="24"/>
                <w:lang w:eastAsia="uk-UA"/>
              </w:rPr>
              <w:t xml:space="preserve"> (надалі –Центр)</w:t>
            </w:r>
          </w:p>
        </w:tc>
      </w:tr>
      <w:tr w:rsidR="00B627FC" w:rsidRPr="00806B67" w:rsidTr="00F57BFF">
        <w:trPr>
          <w:trHeight w:val="20"/>
        </w:trPr>
        <w:tc>
          <w:tcPr>
            <w:tcW w:w="709" w:type="dxa"/>
            <w:tcBorders>
              <w:top w:val="outset" w:sz="6" w:space="0" w:color="000000"/>
              <w:left w:val="outset" w:sz="6" w:space="0" w:color="000000"/>
              <w:bottom w:val="single" w:sz="4" w:space="0" w:color="auto"/>
              <w:right w:val="outset" w:sz="6" w:space="0" w:color="000000"/>
            </w:tcBorders>
          </w:tcPr>
          <w:p w:rsidR="00B627FC" w:rsidRPr="00806B67" w:rsidRDefault="00B627FC" w:rsidP="005D4F63">
            <w:pPr>
              <w:jc w:val="center"/>
              <w:rPr>
                <w:sz w:val="24"/>
                <w:szCs w:val="24"/>
                <w:lang w:val="en-US" w:eastAsia="uk-UA"/>
              </w:rPr>
            </w:pPr>
            <w:r w:rsidRPr="00806B67">
              <w:rPr>
                <w:sz w:val="24"/>
                <w:szCs w:val="24"/>
                <w:lang w:eastAsia="uk-UA"/>
              </w:rPr>
              <w:t>1</w:t>
            </w:r>
          </w:p>
          <w:p w:rsidR="00B627FC" w:rsidRPr="00806B67" w:rsidRDefault="00B627FC" w:rsidP="005D4F63">
            <w:pPr>
              <w:jc w:val="center"/>
              <w:rPr>
                <w:sz w:val="24"/>
                <w:szCs w:val="24"/>
                <w:lang w:val="en-US" w:eastAsia="uk-UA"/>
              </w:rPr>
            </w:pPr>
          </w:p>
          <w:p w:rsidR="00B627FC" w:rsidRPr="00806B67" w:rsidRDefault="00B627FC" w:rsidP="005D4F63">
            <w:pPr>
              <w:jc w:val="center"/>
              <w:rPr>
                <w:sz w:val="24"/>
                <w:szCs w:val="24"/>
                <w:lang w:eastAsia="uk-UA"/>
              </w:rPr>
            </w:pPr>
          </w:p>
          <w:p w:rsidR="00B627FC" w:rsidRPr="00806B67" w:rsidRDefault="00B627FC" w:rsidP="005D4F63">
            <w:pPr>
              <w:jc w:val="center"/>
              <w:rPr>
                <w:sz w:val="24"/>
                <w:szCs w:val="24"/>
                <w:lang w:eastAsia="uk-UA"/>
              </w:rPr>
            </w:pPr>
          </w:p>
          <w:p w:rsidR="00B627FC" w:rsidRPr="00806B67" w:rsidRDefault="00B627FC" w:rsidP="005D4F63">
            <w:pPr>
              <w:jc w:val="center"/>
              <w:rPr>
                <w:sz w:val="24"/>
                <w:szCs w:val="24"/>
                <w:lang w:eastAsia="uk-UA"/>
              </w:rPr>
            </w:pPr>
          </w:p>
          <w:p w:rsidR="00B627FC" w:rsidRPr="00806B67" w:rsidRDefault="00B627FC" w:rsidP="005D4F63">
            <w:pPr>
              <w:jc w:val="center"/>
              <w:rPr>
                <w:sz w:val="24"/>
                <w:szCs w:val="24"/>
                <w:lang w:eastAsia="uk-UA"/>
              </w:rPr>
            </w:pPr>
          </w:p>
          <w:p w:rsidR="00B627FC" w:rsidRPr="00806B67" w:rsidRDefault="00B627FC" w:rsidP="005D4F63">
            <w:pPr>
              <w:jc w:val="center"/>
              <w:rPr>
                <w:sz w:val="24"/>
                <w:szCs w:val="24"/>
                <w:lang w:eastAsia="uk-UA"/>
              </w:rPr>
            </w:pPr>
          </w:p>
          <w:p w:rsidR="00B627FC" w:rsidRPr="00806B67" w:rsidRDefault="00B627FC" w:rsidP="005D4F63">
            <w:pPr>
              <w:jc w:val="center"/>
              <w:rPr>
                <w:sz w:val="24"/>
                <w:szCs w:val="24"/>
                <w:lang w:eastAsia="uk-UA"/>
              </w:rPr>
            </w:pPr>
          </w:p>
          <w:p w:rsidR="00B627FC" w:rsidRPr="00806B67" w:rsidRDefault="00B627FC" w:rsidP="005D4F63">
            <w:pPr>
              <w:jc w:val="center"/>
              <w:rPr>
                <w:sz w:val="24"/>
                <w:szCs w:val="24"/>
                <w:lang w:eastAsia="uk-UA"/>
              </w:rPr>
            </w:pPr>
          </w:p>
          <w:p w:rsidR="00B627FC" w:rsidRPr="00806B67" w:rsidRDefault="00B627FC" w:rsidP="005D4F63">
            <w:pPr>
              <w:jc w:val="center"/>
              <w:rPr>
                <w:sz w:val="24"/>
                <w:szCs w:val="24"/>
                <w:lang w:eastAsia="uk-UA"/>
              </w:rPr>
            </w:pPr>
          </w:p>
          <w:p w:rsidR="00B627FC" w:rsidRPr="00806B67" w:rsidRDefault="00B627FC" w:rsidP="005D4F63">
            <w:pPr>
              <w:jc w:val="center"/>
              <w:rPr>
                <w:sz w:val="24"/>
                <w:szCs w:val="24"/>
                <w:lang w:eastAsia="uk-UA"/>
              </w:rPr>
            </w:pPr>
          </w:p>
          <w:p w:rsidR="00B627FC" w:rsidRPr="00806B67" w:rsidRDefault="00B627FC" w:rsidP="005D4F63">
            <w:pPr>
              <w:jc w:val="center"/>
              <w:rPr>
                <w:sz w:val="24"/>
                <w:szCs w:val="24"/>
                <w:lang w:eastAsia="uk-UA"/>
              </w:rPr>
            </w:pPr>
          </w:p>
          <w:p w:rsidR="00B627FC" w:rsidRPr="00806B67" w:rsidRDefault="00B627FC" w:rsidP="005D4F63">
            <w:pPr>
              <w:rPr>
                <w:sz w:val="24"/>
                <w:szCs w:val="24"/>
                <w:lang w:eastAsia="uk-UA"/>
              </w:rPr>
            </w:pPr>
          </w:p>
          <w:p w:rsidR="00B627FC" w:rsidRDefault="00B627FC" w:rsidP="005D4F63">
            <w:pPr>
              <w:jc w:val="center"/>
              <w:rPr>
                <w:sz w:val="24"/>
                <w:szCs w:val="24"/>
                <w:lang w:val="ru-RU" w:eastAsia="uk-UA"/>
              </w:rPr>
            </w:pPr>
          </w:p>
          <w:p w:rsidR="00B627FC" w:rsidRPr="00806B67" w:rsidRDefault="00B627FC" w:rsidP="005D4F63">
            <w:pPr>
              <w:jc w:val="center"/>
              <w:rPr>
                <w:sz w:val="24"/>
                <w:szCs w:val="24"/>
                <w:lang w:eastAsia="uk-UA"/>
              </w:rPr>
            </w:pPr>
          </w:p>
        </w:tc>
        <w:tc>
          <w:tcPr>
            <w:tcW w:w="2694" w:type="dxa"/>
            <w:tcBorders>
              <w:top w:val="outset" w:sz="6" w:space="0" w:color="000000"/>
              <w:left w:val="outset" w:sz="6" w:space="0" w:color="000000"/>
              <w:bottom w:val="single" w:sz="4" w:space="0" w:color="auto"/>
              <w:right w:val="outset" w:sz="6" w:space="0" w:color="000000"/>
            </w:tcBorders>
          </w:tcPr>
          <w:p w:rsidR="00B627FC" w:rsidRPr="00806B67" w:rsidRDefault="00B627FC" w:rsidP="005D4F63">
            <w:pPr>
              <w:rPr>
                <w:sz w:val="24"/>
                <w:szCs w:val="24"/>
                <w:lang w:val="ru-RU" w:eastAsia="uk-UA"/>
              </w:rPr>
            </w:pPr>
            <w:r w:rsidRPr="00806B67">
              <w:rPr>
                <w:sz w:val="24"/>
                <w:szCs w:val="24"/>
                <w:lang w:eastAsia="uk-UA"/>
              </w:rPr>
              <w:t xml:space="preserve">Місцезнаходження </w:t>
            </w:r>
          </w:p>
          <w:p w:rsidR="00B627FC" w:rsidRPr="00806B67" w:rsidRDefault="00B627FC" w:rsidP="005D4F63">
            <w:pPr>
              <w:rPr>
                <w:sz w:val="24"/>
                <w:szCs w:val="24"/>
                <w:lang w:val="ru-RU"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p w:rsidR="00B627FC" w:rsidRPr="00806B67" w:rsidRDefault="00B627FC" w:rsidP="005D4F63">
            <w:pPr>
              <w:rPr>
                <w:sz w:val="24"/>
                <w:szCs w:val="24"/>
                <w:lang w:eastAsia="uk-UA"/>
              </w:rPr>
            </w:pPr>
          </w:p>
        </w:tc>
        <w:tc>
          <w:tcPr>
            <w:tcW w:w="6520" w:type="dxa"/>
            <w:tcBorders>
              <w:top w:val="outset" w:sz="6" w:space="0" w:color="000000"/>
              <w:left w:val="outset" w:sz="6" w:space="0" w:color="000000"/>
              <w:bottom w:val="single" w:sz="4" w:space="0" w:color="auto"/>
              <w:right w:val="outset" w:sz="6" w:space="0" w:color="000000"/>
            </w:tcBorders>
          </w:tcPr>
          <w:p w:rsidR="00B627FC" w:rsidRPr="006803E4" w:rsidRDefault="00B627FC" w:rsidP="005D4F63">
            <w:pPr>
              <w:rPr>
                <w:color w:val="000000"/>
                <w:sz w:val="24"/>
                <w:szCs w:val="24"/>
              </w:rPr>
            </w:pPr>
            <w:smartTag w:uri="urn:schemas-microsoft-com:office:smarttags" w:element="metricconverter">
              <w:smartTagPr>
                <w:attr w:name="ProductID" w:val="50101, м"/>
              </w:smartTagPr>
              <w:r w:rsidRPr="006803E4">
                <w:rPr>
                  <w:color w:val="000000"/>
                  <w:sz w:val="24"/>
                  <w:szCs w:val="24"/>
                </w:rPr>
                <w:t>50101, м</w:t>
              </w:r>
            </w:smartTag>
            <w:r w:rsidRPr="006803E4">
              <w:rPr>
                <w:color w:val="000000"/>
                <w:sz w:val="24"/>
                <w:szCs w:val="24"/>
              </w:rPr>
              <w:t xml:space="preserve">. Кривий Ріг, пл. Молодіжна, 1 </w:t>
            </w:r>
          </w:p>
          <w:p w:rsidR="00B627FC" w:rsidRPr="006803E4" w:rsidRDefault="00B627FC" w:rsidP="005D4F63">
            <w:pPr>
              <w:rPr>
                <w:color w:val="000000"/>
                <w:sz w:val="24"/>
                <w:szCs w:val="24"/>
              </w:rPr>
            </w:pPr>
            <w:r w:rsidRPr="006803E4">
              <w:rPr>
                <w:color w:val="000000"/>
                <w:sz w:val="24"/>
                <w:szCs w:val="24"/>
              </w:rPr>
              <w:t>Територіальні підрозділи Центру:</w:t>
            </w:r>
          </w:p>
          <w:p w:rsidR="00B627FC" w:rsidRPr="006803E4" w:rsidRDefault="00B627FC" w:rsidP="005D4F63">
            <w:pPr>
              <w:rPr>
                <w:color w:val="000000"/>
                <w:sz w:val="24"/>
                <w:szCs w:val="24"/>
              </w:rPr>
            </w:pPr>
            <w:r w:rsidRPr="006803E4">
              <w:rPr>
                <w:color w:val="000000"/>
                <w:sz w:val="24"/>
                <w:szCs w:val="24"/>
              </w:rPr>
              <w:t xml:space="preserve">Довгинцівський район: вул. Дніпровське шосе, </w:t>
            </w:r>
          </w:p>
          <w:p w:rsidR="00B627FC" w:rsidRPr="006803E4" w:rsidRDefault="00B627FC" w:rsidP="005D4F63">
            <w:pPr>
              <w:rPr>
                <w:color w:val="000000"/>
                <w:sz w:val="24"/>
                <w:szCs w:val="24"/>
              </w:rPr>
            </w:pPr>
            <w:r w:rsidRPr="006803E4">
              <w:rPr>
                <w:color w:val="000000"/>
                <w:sz w:val="24"/>
                <w:szCs w:val="24"/>
              </w:rPr>
              <w:t>буд. 11, каб. 102.</w:t>
            </w:r>
          </w:p>
          <w:p w:rsidR="00B627FC" w:rsidRPr="006803E4" w:rsidRDefault="00B627FC" w:rsidP="005D4F63">
            <w:pPr>
              <w:rPr>
                <w:color w:val="000000"/>
                <w:sz w:val="24"/>
                <w:szCs w:val="24"/>
              </w:rPr>
            </w:pPr>
            <w:r w:rsidRPr="006803E4">
              <w:rPr>
                <w:color w:val="000000"/>
                <w:sz w:val="24"/>
                <w:szCs w:val="24"/>
              </w:rPr>
              <w:t xml:space="preserve">Покровський район: вул. </w:t>
            </w:r>
            <w:r w:rsidR="005A74CD">
              <w:rPr>
                <w:color w:val="000000"/>
                <w:sz w:val="24"/>
                <w:szCs w:val="24"/>
              </w:rPr>
              <w:t>Костя Гордієна</w:t>
            </w:r>
            <w:r w:rsidRPr="006803E4">
              <w:rPr>
                <w:color w:val="000000"/>
                <w:sz w:val="24"/>
                <w:szCs w:val="24"/>
              </w:rPr>
              <w:t>, буд. 2, каб. 12.</w:t>
            </w:r>
          </w:p>
          <w:p w:rsidR="00B627FC" w:rsidRPr="006803E4" w:rsidRDefault="00B627FC" w:rsidP="005D4F63">
            <w:pPr>
              <w:rPr>
                <w:color w:val="000000"/>
                <w:sz w:val="24"/>
                <w:szCs w:val="24"/>
              </w:rPr>
            </w:pPr>
            <w:r w:rsidRPr="006803E4">
              <w:rPr>
                <w:color w:val="000000"/>
                <w:sz w:val="24"/>
                <w:szCs w:val="24"/>
              </w:rPr>
              <w:t>Інгулецький район: пр-т Південний, буд. 1.</w:t>
            </w:r>
          </w:p>
          <w:p w:rsidR="00B627FC" w:rsidRPr="006803E4" w:rsidRDefault="00B627FC" w:rsidP="005D4F63">
            <w:pPr>
              <w:rPr>
                <w:color w:val="000000"/>
                <w:sz w:val="24"/>
                <w:szCs w:val="24"/>
              </w:rPr>
            </w:pPr>
            <w:r w:rsidRPr="006803E4">
              <w:rPr>
                <w:color w:val="000000"/>
                <w:sz w:val="24"/>
                <w:szCs w:val="24"/>
              </w:rPr>
              <w:t xml:space="preserve">Житловий масив Інгулець: вул. Гірників, буд.19, каб.11 (адміністративна будівля виконавчого </w:t>
            </w:r>
            <w:r w:rsidRPr="006803E4">
              <w:rPr>
                <w:sz w:val="24"/>
                <w:szCs w:val="24"/>
              </w:rPr>
              <w:t>комітету</w:t>
            </w:r>
            <w:r w:rsidRPr="006803E4">
              <w:rPr>
                <w:color w:val="000000"/>
                <w:sz w:val="24"/>
                <w:szCs w:val="24"/>
              </w:rPr>
              <w:t xml:space="preserve"> Інгулецької районної у місті ради).</w:t>
            </w:r>
          </w:p>
          <w:p w:rsidR="00B627FC" w:rsidRPr="006803E4" w:rsidRDefault="00B627FC" w:rsidP="005D4F63">
            <w:pPr>
              <w:rPr>
                <w:color w:val="000000"/>
                <w:sz w:val="24"/>
                <w:szCs w:val="24"/>
              </w:rPr>
            </w:pPr>
            <w:r w:rsidRPr="006803E4">
              <w:rPr>
                <w:color w:val="000000"/>
                <w:sz w:val="24"/>
                <w:szCs w:val="24"/>
              </w:rPr>
              <w:t>Саксаганський район: вул. Володимира Великого, буд. 32, каб. 122.</w:t>
            </w:r>
          </w:p>
          <w:p w:rsidR="00B627FC" w:rsidRPr="006803E4" w:rsidRDefault="00B627FC" w:rsidP="005D4F63">
            <w:pPr>
              <w:rPr>
                <w:color w:val="000000"/>
                <w:sz w:val="24"/>
                <w:szCs w:val="24"/>
              </w:rPr>
            </w:pPr>
            <w:r w:rsidRPr="006803E4">
              <w:rPr>
                <w:color w:val="000000"/>
                <w:sz w:val="24"/>
                <w:szCs w:val="24"/>
              </w:rPr>
              <w:t>Тернівський р</w:t>
            </w:r>
            <w:r>
              <w:rPr>
                <w:color w:val="000000"/>
                <w:sz w:val="24"/>
                <w:szCs w:val="24"/>
              </w:rPr>
              <w:t xml:space="preserve">айон: вул. </w:t>
            </w:r>
            <w:r w:rsidR="005A74CD">
              <w:rPr>
                <w:color w:val="000000"/>
                <w:sz w:val="24"/>
                <w:szCs w:val="24"/>
              </w:rPr>
              <w:t>Антона Ігнатченка</w:t>
            </w:r>
            <w:r>
              <w:rPr>
                <w:color w:val="000000"/>
                <w:sz w:val="24"/>
                <w:szCs w:val="24"/>
              </w:rPr>
              <w:t>, буд. 1А, к</w:t>
            </w:r>
            <w:r w:rsidRPr="006803E4">
              <w:rPr>
                <w:color w:val="000000"/>
                <w:sz w:val="24"/>
                <w:szCs w:val="24"/>
              </w:rPr>
              <w:t>аб. 12</w:t>
            </w:r>
            <w:r w:rsidR="00AB092F">
              <w:rPr>
                <w:color w:val="000000"/>
                <w:sz w:val="24"/>
                <w:szCs w:val="24"/>
              </w:rPr>
              <w:t>7</w:t>
            </w:r>
            <w:r w:rsidRPr="006803E4">
              <w:rPr>
                <w:color w:val="000000"/>
                <w:sz w:val="24"/>
                <w:szCs w:val="24"/>
              </w:rPr>
              <w:t>.</w:t>
            </w:r>
          </w:p>
          <w:p w:rsidR="00B627FC" w:rsidRPr="006803E4" w:rsidRDefault="00B627FC" w:rsidP="005D4F63">
            <w:pPr>
              <w:rPr>
                <w:color w:val="000000"/>
                <w:sz w:val="24"/>
                <w:szCs w:val="24"/>
              </w:rPr>
            </w:pPr>
            <w:r w:rsidRPr="006803E4">
              <w:rPr>
                <w:color w:val="000000"/>
                <w:sz w:val="24"/>
                <w:szCs w:val="24"/>
              </w:rPr>
              <w:t>Центрально-Міський район: вул. Староярмаркова, буд. 44.</w:t>
            </w:r>
          </w:p>
          <w:p w:rsidR="00B627FC" w:rsidRPr="001B0DB8" w:rsidRDefault="00B627FC" w:rsidP="005D4F63">
            <w:pPr>
              <w:spacing w:after="40"/>
              <w:rPr>
                <w:sz w:val="24"/>
                <w:szCs w:val="24"/>
                <w:lang w:eastAsia="ru-RU"/>
              </w:rPr>
            </w:pPr>
            <w:r w:rsidRPr="006803E4">
              <w:rPr>
                <w:color w:val="000000"/>
                <w:sz w:val="24"/>
                <w:szCs w:val="24"/>
              </w:rPr>
              <w:t>Мобільні офіси муніципальних послуг, кейси-адміністратори (за окремим графіком)</w:t>
            </w:r>
          </w:p>
        </w:tc>
      </w:tr>
      <w:tr w:rsidR="00B627FC" w:rsidRPr="00806B67" w:rsidTr="00F57BFF">
        <w:trPr>
          <w:trHeight w:val="20"/>
        </w:trPr>
        <w:tc>
          <w:tcPr>
            <w:tcW w:w="709" w:type="dxa"/>
            <w:tcBorders>
              <w:top w:val="single" w:sz="4" w:space="0" w:color="auto"/>
              <w:left w:val="single" w:sz="4" w:space="0" w:color="auto"/>
              <w:bottom w:val="single" w:sz="4" w:space="0" w:color="auto"/>
              <w:right w:val="single" w:sz="4" w:space="0" w:color="auto"/>
            </w:tcBorders>
          </w:tcPr>
          <w:p w:rsidR="00B627FC" w:rsidRPr="00806B67" w:rsidRDefault="00B627FC" w:rsidP="005D4F63">
            <w:pPr>
              <w:jc w:val="center"/>
              <w:rPr>
                <w:sz w:val="24"/>
                <w:szCs w:val="24"/>
                <w:lang w:eastAsia="uk-UA"/>
              </w:rPr>
            </w:pPr>
            <w:r>
              <w:rPr>
                <w:sz w:val="24"/>
                <w:szCs w:val="24"/>
                <w:lang w:eastAsia="uk-UA"/>
              </w:rPr>
              <w:t>2</w:t>
            </w:r>
          </w:p>
        </w:tc>
        <w:tc>
          <w:tcPr>
            <w:tcW w:w="2694" w:type="dxa"/>
            <w:tcBorders>
              <w:top w:val="single" w:sz="4" w:space="0" w:color="auto"/>
              <w:left w:val="single" w:sz="4" w:space="0" w:color="auto"/>
              <w:bottom w:val="single" w:sz="4" w:space="0" w:color="auto"/>
              <w:right w:val="single" w:sz="4" w:space="0" w:color="auto"/>
            </w:tcBorders>
          </w:tcPr>
          <w:p w:rsidR="00B627FC" w:rsidRPr="00806B67" w:rsidRDefault="00B627FC" w:rsidP="005D4F63">
            <w:pPr>
              <w:rPr>
                <w:sz w:val="24"/>
                <w:szCs w:val="24"/>
                <w:lang w:eastAsia="uk-UA"/>
              </w:rPr>
            </w:pPr>
            <w:r w:rsidRPr="00806B67">
              <w:rPr>
                <w:sz w:val="24"/>
                <w:szCs w:val="24"/>
                <w:lang w:eastAsia="uk-UA"/>
              </w:rPr>
              <w:t>Інформація щодо режиму роботи</w:t>
            </w:r>
            <w:r>
              <w:rPr>
                <w:sz w:val="24"/>
                <w:szCs w:val="24"/>
                <w:lang w:eastAsia="uk-UA"/>
              </w:rPr>
              <w:t xml:space="preserve"> центру</w:t>
            </w:r>
          </w:p>
        </w:tc>
        <w:tc>
          <w:tcPr>
            <w:tcW w:w="6520" w:type="dxa"/>
            <w:tcBorders>
              <w:top w:val="single" w:sz="4" w:space="0" w:color="auto"/>
              <w:left w:val="single" w:sz="4" w:space="0" w:color="auto"/>
              <w:bottom w:val="single" w:sz="4" w:space="0" w:color="auto"/>
              <w:right w:val="single" w:sz="4" w:space="0" w:color="auto"/>
            </w:tcBorders>
          </w:tcPr>
          <w:p w:rsidR="00B627FC" w:rsidRDefault="00B627FC" w:rsidP="00265B66">
            <w:pPr>
              <w:rPr>
                <w:sz w:val="24"/>
                <w:szCs w:val="24"/>
              </w:rPr>
            </w:pPr>
            <w:r>
              <w:rPr>
                <w:sz w:val="24"/>
                <w:szCs w:val="24"/>
                <w:lang w:val="ru-RU"/>
              </w:rPr>
              <w:t xml:space="preserve">1. </w:t>
            </w:r>
            <w:r>
              <w:rPr>
                <w:sz w:val="24"/>
                <w:szCs w:val="24"/>
              </w:rPr>
              <w:t>Центр працює</w:t>
            </w:r>
            <w:r w:rsidR="005A74CD">
              <w:rPr>
                <w:sz w:val="24"/>
                <w:szCs w:val="24"/>
              </w:rPr>
              <w:t xml:space="preserve"> за попереднім записом</w:t>
            </w:r>
            <w:r>
              <w:rPr>
                <w:sz w:val="24"/>
                <w:szCs w:val="24"/>
              </w:rPr>
              <w:t>:</w:t>
            </w:r>
          </w:p>
          <w:p w:rsidR="00B627FC" w:rsidRDefault="00B627FC" w:rsidP="00265B66">
            <w:pPr>
              <w:tabs>
                <w:tab w:val="left" w:pos="318"/>
              </w:tabs>
              <w:ind w:right="57" w:firstLine="318"/>
              <w:rPr>
                <w:sz w:val="24"/>
                <w:szCs w:val="24"/>
              </w:rPr>
            </w:pPr>
            <w:r>
              <w:rPr>
                <w:sz w:val="24"/>
                <w:szCs w:val="24"/>
              </w:rPr>
              <w:t>– головний офіс у понеділок, середу, четвер, п’ятницю, суботу з 8.00 до 16.30 години; вівторок з 8.00 до 20.00 години, без перерви;</w:t>
            </w:r>
          </w:p>
          <w:p w:rsidR="00B627FC" w:rsidRDefault="00B627FC" w:rsidP="00265B66">
            <w:pPr>
              <w:tabs>
                <w:tab w:val="left" w:pos="0"/>
                <w:tab w:val="left" w:pos="512"/>
              </w:tabs>
              <w:ind w:right="57" w:firstLine="318"/>
              <w:contextualSpacing/>
              <w:rPr>
                <w:sz w:val="12"/>
                <w:szCs w:val="24"/>
              </w:rPr>
            </w:pPr>
            <w:r>
              <w:rPr>
                <w:sz w:val="24"/>
                <w:szCs w:val="24"/>
              </w:rPr>
              <w:t xml:space="preserve">  – територіальні підрозділи – з понеділка до п’ятниці з 8.00 до 16.30, перерва з 12.30 до 13.00.</w:t>
            </w:r>
          </w:p>
          <w:p w:rsidR="00B627FC" w:rsidRDefault="00B627FC" w:rsidP="00265B66">
            <w:pPr>
              <w:tabs>
                <w:tab w:val="left" w:pos="0"/>
                <w:tab w:val="left" w:pos="512"/>
              </w:tabs>
              <w:ind w:right="57"/>
              <w:contextualSpacing/>
              <w:rPr>
                <w:sz w:val="12"/>
                <w:szCs w:val="24"/>
              </w:rPr>
            </w:pPr>
          </w:p>
          <w:p w:rsidR="00B627FC" w:rsidRDefault="00B627FC" w:rsidP="00265B66">
            <w:pPr>
              <w:tabs>
                <w:tab w:val="left" w:pos="459"/>
              </w:tabs>
              <w:spacing w:after="120"/>
              <w:contextualSpacing/>
              <w:rPr>
                <w:sz w:val="24"/>
                <w:szCs w:val="24"/>
              </w:rPr>
            </w:pPr>
            <w:r>
              <w:rPr>
                <w:sz w:val="24"/>
                <w:szCs w:val="24"/>
                <w:lang w:val="ru-RU"/>
              </w:rPr>
              <w:t xml:space="preserve">2. </w:t>
            </w:r>
            <w:r>
              <w:rPr>
                <w:sz w:val="24"/>
                <w:szCs w:val="24"/>
              </w:rPr>
              <w:t>Прийом та видача документів для надання адміністративних послуг здійснюються:</w:t>
            </w:r>
          </w:p>
          <w:p w:rsidR="00B627FC" w:rsidRDefault="00B627FC" w:rsidP="00265B66">
            <w:pPr>
              <w:tabs>
                <w:tab w:val="left" w:pos="318"/>
              </w:tabs>
              <w:ind w:right="57" w:firstLine="318"/>
              <w:rPr>
                <w:sz w:val="24"/>
                <w:szCs w:val="24"/>
              </w:rPr>
            </w:pPr>
            <w:r>
              <w:rPr>
                <w:sz w:val="24"/>
                <w:szCs w:val="24"/>
              </w:rPr>
              <w:t>– у головному офісі Центру з 8.00 до 15.30 годин з понеділка до суботи (вівторок – до 20.00 години), без перерви;</w:t>
            </w:r>
          </w:p>
          <w:p w:rsidR="00B627FC" w:rsidRDefault="00B627FC" w:rsidP="00265B66">
            <w:pPr>
              <w:ind w:firstLine="318"/>
              <w:rPr>
                <w:sz w:val="24"/>
                <w:szCs w:val="24"/>
              </w:rPr>
            </w:pPr>
            <w:r>
              <w:rPr>
                <w:sz w:val="24"/>
                <w:szCs w:val="24"/>
              </w:rPr>
              <w:t>– у територіальних підрозділах – з понеділка до п’ятниці з 8.00 до 15.30 години, перерва з 12.30 до 13.00</w:t>
            </w:r>
          </w:p>
          <w:p w:rsidR="007250E3" w:rsidRPr="00BE48E9" w:rsidRDefault="007250E3" w:rsidP="00265B66">
            <w:pPr>
              <w:ind w:firstLine="318"/>
              <w:rPr>
                <w:sz w:val="24"/>
                <w:szCs w:val="24"/>
                <w:lang w:eastAsia="ru-RU"/>
              </w:rPr>
            </w:pPr>
            <w:r w:rsidRPr="007250E3">
              <w:rPr>
                <w:sz w:val="24"/>
                <w:szCs w:val="24"/>
                <w:lang w:eastAsia="ru-RU"/>
              </w:rPr>
              <w:lastRenderedPageBreak/>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B627FC" w:rsidRPr="00806B67" w:rsidTr="00F57BFF">
        <w:trPr>
          <w:trHeight w:val="20"/>
        </w:trPr>
        <w:tc>
          <w:tcPr>
            <w:tcW w:w="709" w:type="dxa"/>
            <w:tcBorders>
              <w:top w:val="single" w:sz="4" w:space="0" w:color="auto"/>
              <w:left w:val="single" w:sz="4" w:space="0" w:color="auto"/>
              <w:bottom w:val="single" w:sz="4" w:space="0" w:color="auto"/>
              <w:right w:val="single" w:sz="4" w:space="0" w:color="auto"/>
            </w:tcBorders>
          </w:tcPr>
          <w:p w:rsidR="00B627FC" w:rsidRPr="0077410C" w:rsidRDefault="00B627FC" w:rsidP="0077410C">
            <w:pPr>
              <w:jc w:val="center"/>
              <w:rPr>
                <w:sz w:val="24"/>
                <w:lang w:eastAsia="uk-UA"/>
              </w:rPr>
            </w:pPr>
            <w:r w:rsidRPr="0077410C">
              <w:rPr>
                <w:sz w:val="24"/>
                <w:lang w:eastAsia="uk-UA"/>
              </w:rPr>
              <w:lastRenderedPageBreak/>
              <w:t>3</w:t>
            </w:r>
          </w:p>
          <w:p w:rsidR="00B627FC" w:rsidRDefault="00B627FC" w:rsidP="00F817D4">
            <w:pPr>
              <w:jc w:val="center"/>
              <w:rPr>
                <w:sz w:val="24"/>
                <w:szCs w:val="24"/>
                <w:lang w:eastAsia="uk-UA"/>
              </w:rPr>
            </w:pPr>
          </w:p>
          <w:p w:rsidR="00B627FC" w:rsidRPr="00806B67" w:rsidRDefault="00B627FC" w:rsidP="00F817D4">
            <w:pPr>
              <w:jc w:val="center"/>
              <w:rPr>
                <w:sz w:val="24"/>
                <w:szCs w:val="24"/>
                <w:lang w:eastAsia="uk-UA"/>
              </w:rPr>
            </w:pPr>
          </w:p>
        </w:tc>
        <w:tc>
          <w:tcPr>
            <w:tcW w:w="2694" w:type="dxa"/>
            <w:tcBorders>
              <w:top w:val="single" w:sz="4" w:space="0" w:color="auto"/>
              <w:left w:val="single" w:sz="4" w:space="0" w:color="auto"/>
              <w:bottom w:val="single" w:sz="4" w:space="0" w:color="auto"/>
              <w:right w:val="single" w:sz="4" w:space="0" w:color="auto"/>
            </w:tcBorders>
          </w:tcPr>
          <w:p w:rsidR="00B627FC" w:rsidRPr="00806B67" w:rsidRDefault="00B627FC" w:rsidP="00F817D4">
            <w:pPr>
              <w:rPr>
                <w:sz w:val="24"/>
                <w:szCs w:val="24"/>
                <w:lang w:eastAsia="uk-UA"/>
              </w:rPr>
            </w:pPr>
            <w:r w:rsidRPr="00806B67">
              <w:rPr>
                <w:sz w:val="24"/>
                <w:szCs w:val="24"/>
                <w:lang w:eastAsia="uk-UA"/>
              </w:rPr>
              <w:t>Телефон/факс (довідки), адреса електронної пошти та веб</w:t>
            </w:r>
            <w:r>
              <w:rPr>
                <w:sz w:val="24"/>
                <w:szCs w:val="24"/>
                <w:lang w:eastAsia="uk-UA"/>
              </w:rPr>
              <w:t>с</w:t>
            </w:r>
            <w:r w:rsidRPr="00806B67">
              <w:rPr>
                <w:sz w:val="24"/>
                <w:szCs w:val="24"/>
                <w:lang w:eastAsia="uk-UA"/>
              </w:rPr>
              <w:t>айт</w:t>
            </w:r>
          </w:p>
        </w:tc>
        <w:tc>
          <w:tcPr>
            <w:tcW w:w="6520" w:type="dxa"/>
            <w:tcBorders>
              <w:top w:val="single" w:sz="4" w:space="0" w:color="auto"/>
              <w:left w:val="single" w:sz="4" w:space="0" w:color="auto"/>
              <w:bottom w:val="single" w:sz="4" w:space="0" w:color="auto"/>
              <w:right w:val="single" w:sz="4" w:space="0" w:color="auto"/>
            </w:tcBorders>
          </w:tcPr>
          <w:p w:rsidR="00B627FC" w:rsidRPr="00806B67" w:rsidRDefault="00B627FC" w:rsidP="00F817D4">
            <w:pPr>
              <w:pStyle w:val="a6"/>
              <w:jc w:val="both"/>
              <w:rPr>
                <w:rFonts w:ascii="Times New Roman" w:hAnsi="Times New Roman"/>
                <w:sz w:val="24"/>
                <w:szCs w:val="24"/>
              </w:rPr>
            </w:pPr>
            <w:r w:rsidRPr="00806B67">
              <w:rPr>
                <w:rFonts w:ascii="Times New Roman" w:hAnsi="Times New Roman"/>
                <w:sz w:val="24"/>
                <w:szCs w:val="24"/>
              </w:rPr>
              <w:t>Тел.: 0-800-500-459;</w:t>
            </w:r>
          </w:p>
          <w:p w:rsidR="00B627FC" w:rsidRPr="00806B67" w:rsidRDefault="00932A13" w:rsidP="00F817D4">
            <w:pPr>
              <w:pStyle w:val="a6"/>
              <w:jc w:val="both"/>
              <w:rPr>
                <w:rFonts w:ascii="Times New Roman" w:hAnsi="Times New Roman"/>
                <w:sz w:val="24"/>
                <w:szCs w:val="24"/>
              </w:rPr>
            </w:pPr>
            <w:hyperlink r:id="rId8" w:history="1">
              <w:r w:rsidR="00B627FC" w:rsidRPr="00806B67">
                <w:rPr>
                  <w:rStyle w:val="a5"/>
                  <w:rFonts w:ascii="Times New Roman" w:hAnsi="Times New Roman"/>
                  <w:sz w:val="24"/>
                  <w:szCs w:val="24"/>
                </w:rPr>
                <w:t>viza@kr.gov.ua</w:t>
              </w:r>
            </w:hyperlink>
          </w:p>
          <w:p w:rsidR="00B627FC" w:rsidRPr="00346AC7" w:rsidRDefault="00B627FC" w:rsidP="00F817D4">
            <w:pPr>
              <w:pStyle w:val="a6"/>
              <w:jc w:val="both"/>
              <w:rPr>
                <w:rFonts w:ascii="Times New Roman" w:hAnsi="Times New Roman"/>
                <w:color w:val="0000FF"/>
                <w:sz w:val="24"/>
                <w:szCs w:val="24"/>
                <w:u w:val="single"/>
              </w:rPr>
            </w:pPr>
            <w:r>
              <w:rPr>
                <w:rStyle w:val="a5"/>
                <w:rFonts w:ascii="Times New Roman" w:hAnsi="Times New Roman"/>
                <w:sz w:val="24"/>
                <w:szCs w:val="24"/>
              </w:rPr>
              <w:t xml:space="preserve"> </w:t>
            </w:r>
            <w:r>
              <w:rPr>
                <w:rStyle w:val="a5"/>
                <w:rFonts w:ascii="Times New Roman" w:hAnsi="Times New Roman"/>
                <w:sz w:val="24"/>
                <w:szCs w:val="24"/>
                <w:lang w:val="en-US"/>
              </w:rPr>
              <w:t>http</w:t>
            </w:r>
            <w:r>
              <w:rPr>
                <w:rStyle w:val="a5"/>
                <w:rFonts w:ascii="Times New Roman" w:hAnsi="Times New Roman"/>
                <w:sz w:val="24"/>
                <w:szCs w:val="24"/>
              </w:rPr>
              <w:t>://</w:t>
            </w:r>
            <w:hyperlink r:id="rId9" w:history="1">
              <w:r w:rsidRPr="00806B67">
                <w:rPr>
                  <w:rStyle w:val="a5"/>
                  <w:rFonts w:ascii="Times New Roman" w:hAnsi="Times New Roman"/>
                  <w:sz w:val="24"/>
                  <w:szCs w:val="24"/>
                </w:rPr>
                <w:t>viza@kr.gov.ua</w:t>
              </w:r>
            </w:hyperlink>
          </w:p>
        </w:tc>
      </w:tr>
      <w:tr w:rsidR="00B627FC" w:rsidRPr="00806B67" w:rsidTr="00F57BFF">
        <w:tc>
          <w:tcPr>
            <w:tcW w:w="9923" w:type="dxa"/>
            <w:gridSpan w:val="3"/>
            <w:tcBorders>
              <w:top w:val="single" w:sz="4" w:space="0" w:color="auto"/>
              <w:left w:val="outset" w:sz="6" w:space="0" w:color="000000"/>
              <w:bottom w:val="outset" w:sz="6" w:space="0" w:color="000000"/>
              <w:right w:val="outset" w:sz="6" w:space="0" w:color="000000"/>
            </w:tcBorders>
          </w:tcPr>
          <w:p w:rsidR="00B627FC" w:rsidRPr="00806B67" w:rsidRDefault="00B627FC" w:rsidP="00F817D4">
            <w:pPr>
              <w:jc w:val="center"/>
              <w:rPr>
                <w:b/>
                <w:sz w:val="24"/>
                <w:szCs w:val="24"/>
                <w:lang w:eastAsia="uk-UA"/>
              </w:rPr>
            </w:pPr>
            <w:r w:rsidRPr="00806B67">
              <w:rPr>
                <w:b/>
                <w:sz w:val="24"/>
                <w:szCs w:val="24"/>
                <w:lang w:eastAsia="uk-UA"/>
              </w:rPr>
              <w:t xml:space="preserve">Нормативні акти, якими регламентується надання послуги </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4</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suppressAutoHyphens/>
              <w:snapToGrid w:val="0"/>
              <w:rPr>
                <w:sz w:val="24"/>
                <w:szCs w:val="24"/>
                <w:lang w:eastAsia="ar-SA"/>
              </w:rPr>
            </w:pPr>
            <w:r w:rsidRPr="00806B67">
              <w:rPr>
                <w:sz w:val="24"/>
                <w:szCs w:val="24"/>
                <w:lang w:eastAsia="ar-SA"/>
              </w:rPr>
              <w:t>Кодекси, Закони України</w:t>
            </w:r>
          </w:p>
        </w:tc>
        <w:tc>
          <w:tcPr>
            <w:tcW w:w="6520" w:type="dxa"/>
            <w:tcBorders>
              <w:top w:val="outset" w:sz="6" w:space="0" w:color="000000"/>
              <w:left w:val="outset" w:sz="6" w:space="0" w:color="000000"/>
              <w:bottom w:val="outset" w:sz="6" w:space="0" w:color="000000"/>
              <w:right w:val="outset" w:sz="6" w:space="0" w:color="000000"/>
            </w:tcBorders>
          </w:tcPr>
          <w:p w:rsidR="00B627FC" w:rsidRPr="00806B67" w:rsidRDefault="00B627FC" w:rsidP="008D21D7">
            <w:pPr>
              <w:pStyle w:val="1"/>
              <w:tabs>
                <w:tab w:val="left" w:pos="4922"/>
              </w:tabs>
              <w:ind w:left="81"/>
              <w:jc w:val="both"/>
              <w:rPr>
                <w:rFonts w:ascii="Times New Roman" w:hAnsi="Times New Roman" w:cs="Times New Roman"/>
                <w:sz w:val="24"/>
                <w:lang w:eastAsia="ar-SA" w:bidi="ar-SA"/>
              </w:rPr>
            </w:pPr>
            <w:r>
              <w:rPr>
                <w:rFonts w:ascii="Times New Roman" w:hAnsi="Times New Roman" w:cs="Times New Roman"/>
                <w:sz w:val="24"/>
                <w:lang w:eastAsia="ar-SA" w:bidi="ar-SA"/>
              </w:rPr>
              <w:t>Закон</w:t>
            </w:r>
            <w:r w:rsidR="00EE1F94">
              <w:rPr>
                <w:rFonts w:ascii="Times New Roman" w:hAnsi="Times New Roman" w:cs="Times New Roman"/>
                <w:sz w:val="24"/>
                <w:lang w:eastAsia="ar-SA" w:bidi="ar-SA"/>
              </w:rPr>
              <w:t>и</w:t>
            </w:r>
            <w:r>
              <w:rPr>
                <w:rFonts w:ascii="Times New Roman" w:hAnsi="Times New Roman" w:cs="Times New Roman"/>
                <w:sz w:val="24"/>
                <w:lang w:eastAsia="ar-SA" w:bidi="ar-SA"/>
              </w:rPr>
              <w:t xml:space="preserve"> України «Про адміністративні послуги», «Про місцеве самоврядування в Україні», «Про державну підтримку сільського господарства України», зі змінами</w:t>
            </w:r>
            <w:r w:rsidR="00052DDF">
              <w:rPr>
                <w:rFonts w:ascii="Times New Roman" w:hAnsi="Times New Roman" w:cs="Times New Roman"/>
                <w:sz w:val="24"/>
                <w:lang w:eastAsia="ar-SA" w:bidi="ar-SA"/>
              </w:rPr>
              <w:t>, «Про адміністративну процедур</w:t>
            </w:r>
            <w:r w:rsidR="008D21D7">
              <w:rPr>
                <w:rFonts w:ascii="Times New Roman" w:hAnsi="Times New Roman" w:cs="Times New Roman"/>
                <w:sz w:val="24"/>
                <w:lang w:eastAsia="ar-SA" w:bidi="ar-SA"/>
              </w:rPr>
              <w:t>у</w:t>
            </w:r>
            <w:r w:rsidR="00052DDF">
              <w:rPr>
                <w:rFonts w:ascii="Times New Roman" w:hAnsi="Times New Roman" w:cs="Times New Roman"/>
                <w:sz w:val="24"/>
                <w:lang w:eastAsia="ar-SA" w:bidi="ar-SA"/>
              </w:rPr>
              <w:t>»</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5</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suppressAutoHyphens/>
              <w:snapToGrid w:val="0"/>
              <w:rPr>
                <w:sz w:val="24"/>
                <w:szCs w:val="24"/>
                <w:lang w:eastAsia="ar-SA"/>
              </w:rPr>
            </w:pPr>
            <w:r w:rsidRPr="00806B67">
              <w:rPr>
                <w:sz w:val="24"/>
                <w:szCs w:val="24"/>
                <w:lang w:eastAsia="ar-SA"/>
              </w:rPr>
              <w:t>Акти Кабінету Міністрів України</w:t>
            </w:r>
          </w:p>
        </w:tc>
        <w:tc>
          <w:tcPr>
            <w:tcW w:w="6520" w:type="dxa"/>
            <w:tcBorders>
              <w:top w:val="outset" w:sz="6" w:space="0" w:color="000000"/>
              <w:left w:val="outset" w:sz="6" w:space="0" w:color="000000"/>
              <w:bottom w:val="outset" w:sz="6" w:space="0" w:color="000000"/>
              <w:right w:val="outset" w:sz="6" w:space="0" w:color="000000"/>
            </w:tcBorders>
          </w:tcPr>
          <w:p w:rsidR="0038132F" w:rsidRPr="0039458F" w:rsidRDefault="00B627FC" w:rsidP="0039458F">
            <w:pPr>
              <w:suppressAutoHyphens/>
              <w:ind w:left="81"/>
              <w:rPr>
                <w:sz w:val="24"/>
              </w:rPr>
            </w:pPr>
            <w:r w:rsidRPr="00806B67">
              <w:rPr>
                <w:sz w:val="24"/>
              </w:rPr>
              <w:t>Постанова Кабінету Міністрів України від 07.02.2018 №107 «Про затвердження Порядку використання коштів, передбачених у державному бюджеті для</w:t>
            </w:r>
            <w:r>
              <w:rPr>
                <w:sz w:val="24"/>
              </w:rPr>
              <w:t xml:space="preserve"> </w:t>
            </w:r>
            <w:r w:rsidR="0038132F">
              <w:rPr>
                <w:sz w:val="24"/>
              </w:rPr>
              <w:t xml:space="preserve">державної підтримки розвитку тваринництва </w:t>
            </w:r>
            <w:r>
              <w:rPr>
                <w:sz w:val="24"/>
              </w:rPr>
              <w:t>та переробки сільськогосподарської про</w:t>
            </w:r>
            <w:r w:rsidR="0038132F">
              <w:rPr>
                <w:sz w:val="24"/>
              </w:rPr>
              <w:t>дукції</w:t>
            </w:r>
            <w:r>
              <w:rPr>
                <w:sz w:val="24"/>
              </w:rPr>
              <w:t>», зі змінами</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6</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7250E3">
            <w:pPr>
              <w:suppressAutoHyphens/>
              <w:snapToGrid w:val="0"/>
              <w:rPr>
                <w:sz w:val="24"/>
                <w:szCs w:val="24"/>
                <w:lang w:eastAsia="ar-SA"/>
              </w:rPr>
            </w:pPr>
            <w:r w:rsidRPr="00806B67">
              <w:rPr>
                <w:sz w:val="24"/>
                <w:szCs w:val="24"/>
                <w:lang w:eastAsia="ar-SA"/>
              </w:rPr>
              <w:t>Акти центральних органів виконавчої влади</w:t>
            </w:r>
          </w:p>
        </w:tc>
        <w:tc>
          <w:tcPr>
            <w:tcW w:w="6520"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suppressAutoHyphens/>
              <w:ind w:left="81"/>
              <w:jc w:val="center"/>
              <w:rPr>
                <w:sz w:val="24"/>
                <w:szCs w:val="24"/>
                <w:lang w:eastAsia="ar-SA"/>
              </w:rPr>
            </w:pPr>
            <w:r w:rsidRPr="00806B67">
              <w:rPr>
                <w:sz w:val="24"/>
                <w:szCs w:val="24"/>
                <w:lang w:eastAsia="ar-SA"/>
              </w:rPr>
              <w:t>-</w:t>
            </w:r>
          </w:p>
        </w:tc>
      </w:tr>
      <w:tr w:rsidR="00B627FC" w:rsidRPr="00806B67" w:rsidTr="00F817D4">
        <w:trPr>
          <w:trHeight w:val="989"/>
        </w:trPr>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7</w:t>
            </w:r>
          </w:p>
        </w:tc>
        <w:tc>
          <w:tcPr>
            <w:tcW w:w="2694" w:type="dxa"/>
            <w:tcBorders>
              <w:top w:val="outset" w:sz="6" w:space="0" w:color="000000"/>
              <w:left w:val="outset" w:sz="6" w:space="0" w:color="000000"/>
              <w:bottom w:val="outset" w:sz="6" w:space="0" w:color="000000"/>
              <w:right w:val="outset" w:sz="6" w:space="0" w:color="000000"/>
            </w:tcBorders>
          </w:tcPr>
          <w:p w:rsidR="007250E3" w:rsidRPr="00806B67" w:rsidRDefault="00B627FC" w:rsidP="00F817D4">
            <w:pPr>
              <w:suppressAutoHyphens/>
              <w:snapToGrid w:val="0"/>
              <w:rPr>
                <w:sz w:val="24"/>
                <w:szCs w:val="24"/>
                <w:lang w:eastAsia="ar-SA"/>
              </w:rPr>
            </w:pPr>
            <w:r w:rsidRPr="00806B67">
              <w:rPr>
                <w:sz w:val="24"/>
                <w:szCs w:val="24"/>
                <w:lang w:eastAsia="ar-SA"/>
              </w:rPr>
              <w:t>Акти місцевих органів виконавчої влади/органів місцевого  самоврядування</w:t>
            </w:r>
          </w:p>
        </w:tc>
        <w:tc>
          <w:tcPr>
            <w:tcW w:w="6520"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pStyle w:val="a4"/>
              <w:spacing w:after="0"/>
              <w:ind w:left="81" w:right="50"/>
              <w:jc w:val="both"/>
            </w:pPr>
            <w:r w:rsidRPr="00806B67">
              <w:t xml:space="preserve">Рішення Криворізької міської ради від 31.03.2016 №381 «Про обсяг і межі повноважень районних у місті рад та їх виконавчих органів»  </w:t>
            </w:r>
          </w:p>
        </w:tc>
      </w:tr>
      <w:tr w:rsidR="00B627FC" w:rsidRPr="00806B67" w:rsidTr="00F817D4">
        <w:trPr>
          <w:trHeight w:val="184"/>
        </w:trPr>
        <w:tc>
          <w:tcPr>
            <w:tcW w:w="9923" w:type="dxa"/>
            <w:gridSpan w:val="3"/>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b/>
                <w:sz w:val="24"/>
                <w:szCs w:val="24"/>
                <w:lang w:eastAsia="uk-UA"/>
              </w:rPr>
            </w:pPr>
            <w:r w:rsidRPr="00806B67">
              <w:rPr>
                <w:b/>
                <w:sz w:val="24"/>
                <w:szCs w:val="24"/>
                <w:lang w:eastAsia="uk-UA"/>
              </w:rPr>
              <w:t>Умови отримання послуги</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8</w:t>
            </w:r>
          </w:p>
        </w:tc>
        <w:tc>
          <w:tcPr>
            <w:tcW w:w="2694" w:type="dxa"/>
            <w:tcBorders>
              <w:top w:val="outset" w:sz="6" w:space="0" w:color="000000"/>
              <w:left w:val="outset" w:sz="6" w:space="0" w:color="000000"/>
              <w:bottom w:val="outset" w:sz="6" w:space="0" w:color="000000"/>
              <w:right w:val="outset" w:sz="6" w:space="0" w:color="000000"/>
            </w:tcBorders>
          </w:tcPr>
          <w:p w:rsidR="00B627FC" w:rsidRDefault="00B627FC" w:rsidP="00F817D4">
            <w:pPr>
              <w:jc w:val="left"/>
              <w:rPr>
                <w:sz w:val="24"/>
                <w:szCs w:val="24"/>
                <w:lang w:eastAsia="uk-UA"/>
              </w:rPr>
            </w:pPr>
            <w:r w:rsidRPr="00806B67">
              <w:rPr>
                <w:sz w:val="24"/>
                <w:szCs w:val="24"/>
                <w:lang w:eastAsia="uk-UA"/>
              </w:rPr>
              <w:t>Підстава для отримання послуги</w:t>
            </w:r>
          </w:p>
          <w:p w:rsidR="007250E3" w:rsidRPr="00806B67" w:rsidRDefault="007250E3" w:rsidP="00F817D4">
            <w:pPr>
              <w:jc w:val="left"/>
              <w:rPr>
                <w:sz w:val="24"/>
                <w:szCs w:val="24"/>
                <w:lang w:eastAsia="uk-UA"/>
              </w:rPr>
            </w:pPr>
          </w:p>
        </w:tc>
        <w:tc>
          <w:tcPr>
            <w:tcW w:w="6520" w:type="dxa"/>
            <w:tcBorders>
              <w:top w:val="outset" w:sz="6" w:space="0" w:color="000000"/>
              <w:left w:val="outset" w:sz="6" w:space="0" w:color="000000"/>
              <w:bottom w:val="outset" w:sz="6" w:space="0" w:color="000000"/>
              <w:right w:val="outset" w:sz="6" w:space="0" w:color="000000"/>
            </w:tcBorders>
          </w:tcPr>
          <w:p w:rsidR="00B627FC" w:rsidRPr="0083676D" w:rsidRDefault="00B627FC" w:rsidP="00F817D4">
            <w:pPr>
              <w:ind w:firstLine="217"/>
              <w:rPr>
                <w:sz w:val="24"/>
                <w:szCs w:val="24"/>
                <w:lang w:eastAsia="uk-UA"/>
              </w:rPr>
            </w:pPr>
            <w:r w:rsidRPr="0083676D">
              <w:rPr>
                <w:sz w:val="24"/>
                <w:szCs w:val="24"/>
                <w:lang w:eastAsia="uk-UA"/>
              </w:rPr>
              <w:t>Заява, наявність відповідного пакету документів</w:t>
            </w:r>
          </w:p>
        </w:tc>
      </w:tr>
      <w:tr w:rsidR="00B627FC" w:rsidRPr="00806B67" w:rsidTr="00865C46">
        <w:trPr>
          <w:trHeight w:val="351"/>
        </w:trPr>
        <w:tc>
          <w:tcPr>
            <w:tcW w:w="709" w:type="dxa"/>
            <w:tcBorders>
              <w:top w:val="outset" w:sz="6" w:space="0" w:color="000000"/>
              <w:left w:val="outset" w:sz="6" w:space="0" w:color="000000"/>
              <w:right w:val="outset" w:sz="6" w:space="0" w:color="000000"/>
            </w:tcBorders>
          </w:tcPr>
          <w:p w:rsidR="00B627FC" w:rsidRPr="00806B67" w:rsidRDefault="00B627FC" w:rsidP="0077410C">
            <w:pPr>
              <w:jc w:val="center"/>
              <w:rPr>
                <w:sz w:val="24"/>
                <w:szCs w:val="24"/>
                <w:lang w:eastAsia="uk-UA"/>
              </w:rPr>
            </w:pPr>
            <w:r>
              <w:rPr>
                <w:sz w:val="24"/>
                <w:szCs w:val="24"/>
                <w:lang w:eastAsia="uk-UA"/>
              </w:rPr>
              <w:t>9</w:t>
            </w:r>
          </w:p>
        </w:tc>
        <w:tc>
          <w:tcPr>
            <w:tcW w:w="2694" w:type="dxa"/>
            <w:tcBorders>
              <w:top w:val="outset" w:sz="6" w:space="0" w:color="000000"/>
              <w:left w:val="outset" w:sz="6" w:space="0" w:color="000000"/>
              <w:right w:val="outset" w:sz="6" w:space="0" w:color="000000"/>
            </w:tcBorders>
          </w:tcPr>
          <w:p w:rsidR="00B627FC" w:rsidRPr="00806B67" w:rsidRDefault="00B627FC" w:rsidP="00F817D4">
            <w:pPr>
              <w:jc w:val="left"/>
              <w:rPr>
                <w:sz w:val="24"/>
                <w:szCs w:val="24"/>
                <w:lang w:eastAsia="uk-UA"/>
              </w:rPr>
            </w:pPr>
            <w:r w:rsidRPr="00806B67">
              <w:rPr>
                <w:sz w:val="24"/>
                <w:szCs w:val="24"/>
                <w:lang w:eastAsia="uk-UA"/>
              </w:rPr>
              <w:t>Вичерпний перелік документів, необхідних для отримання послуги</w:t>
            </w:r>
          </w:p>
        </w:tc>
        <w:tc>
          <w:tcPr>
            <w:tcW w:w="6520" w:type="dxa"/>
            <w:tcBorders>
              <w:top w:val="outset" w:sz="6" w:space="0" w:color="000000"/>
              <w:left w:val="outset" w:sz="6" w:space="0" w:color="000000"/>
              <w:right w:val="outset" w:sz="6" w:space="0" w:color="000000"/>
            </w:tcBorders>
          </w:tcPr>
          <w:p w:rsidR="00B627FC" w:rsidRPr="0083676D" w:rsidRDefault="00B627FC" w:rsidP="00EE1F94">
            <w:pPr>
              <w:numPr>
                <w:ilvl w:val="0"/>
                <w:numId w:val="1"/>
              </w:numPr>
              <w:ind w:right="48"/>
              <w:rPr>
                <w:sz w:val="24"/>
                <w:szCs w:val="24"/>
              </w:rPr>
            </w:pPr>
            <w:r w:rsidRPr="0083676D">
              <w:rPr>
                <w:sz w:val="24"/>
                <w:szCs w:val="24"/>
              </w:rPr>
              <w:t>заява встановленого зразка;</w:t>
            </w:r>
          </w:p>
          <w:p w:rsidR="00EE1F94" w:rsidRDefault="00B627FC" w:rsidP="00EE1F94">
            <w:pPr>
              <w:numPr>
                <w:ilvl w:val="0"/>
                <w:numId w:val="1"/>
              </w:numPr>
              <w:ind w:right="48"/>
              <w:rPr>
                <w:sz w:val="24"/>
                <w:szCs w:val="24"/>
              </w:rPr>
            </w:pPr>
            <w:r w:rsidRPr="0083676D">
              <w:rPr>
                <w:sz w:val="24"/>
                <w:szCs w:val="24"/>
                <w:shd w:val="clear" w:color="auto" w:fill="FFFFFF"/>
              </w:rPr>
              <w:t xml:space="preserve">копія паспорта громадянина України, </w:t>
            </w:r>
            <w:r w:rsidR="00EE1F94">
              <w:rPr>
                <w:sz w:val="24"/>
                <w:szCs w:val="24"/>
              </w:rPr>
              <w:t>у тому числі копія</w:t>
            </w:r>
          </w:p>
          <w:p w:rsidR="00B627FC" w:rsidRPr="0083676D" w:rsidRDefault="00B627FC" w:rsidP="00EE1F94">
            <w:pPr>
              <w:ind w:left="-20" w:right="48"/>
              <w:rPr>
                <w:sz w:val="24"/>
                <w:szCs w:val="24"/>
              </w:rPr>
            </w:pPr>
            <w:r w:rsidRPr="0083676D">
              <w:rPr>
                <w:sz w:val="24"/>
                <w:szCs w:val="24"/>
              </w:rPr>
              <w:t>документу з відображенням інформації в електронному вигляді, що міститься у паспорті громадянина України у формі картки отриманого з Єдиного державного вебпорталу електронних послуг «Портал Дія»</w:t>
            </w:r>
            <w:r w:rsidRPr="0083676D">
              <w:rPr>
                <w:sz w:val="24"/>
                <w:szCs w:val="24"/>
                <w:shd w:val="clear" w:color="auto" w:fill="FFFFFF"/>
              </w:rPr>
              <w:t>;</w:t>
            </w:r>
          </w:p>
          <w:p w:rsidR="00EE1F94" w:rsidRDefault="00B627FC" w:rsidP="00EE1F94">
            <w:pPr>
              <w:numPr>
                <w:ilvl w:val="0"/>
                <w:numId w:val="1"/>
              </w:numPr>
              <w:ind w:right="48"/>
              <w:rPr>
                <w:sz w:val="24"/>
                <w:szCs w:val="24"/>
              </w:rPr>
            </w:pPr>
            <w:r w:rsidRPr="0083676D">
              <w:rPr>
                <w:sz w:val="24"/>
                <w:szCs w:val="24"/>
              </w:rPr>
              <w:t>копія довідки або д</w:t>
            </w:r>
            <w:r w:rsidR="00EE1F94">
              <w:rPr>
                <w:sz w:val="24"/>
                <w:szCs w:val="24"/>
              </w:rPr>
              <w:t>оговору про відкриття рахунка в</w:t>
            </w:r>
          </w:p>
          <w:p w:rsidR="00B627FC" w:rsidRPr="0083676D" w:rsidRDefault="00B627FC" w:rsidP="00EE1F94">
            <w:pPr>
              <w:ind w:left="-20" w:right="48"/>
              <w:rPr>
                <w:sz w:val="24"/>
                <w:szCs w:val="24"/>
              </w:rPr>
            </w:pPr>
            <w:r w:rsidRPr="0083676D">
              <w:rPr>
                <w:sz w:val="24"/>
                <w:szCs w:val="24"/>
              </w:rPr>
              <w:t>банку;</w:t>
            </w:r>
          </w:p>
          <w:p w:rsidR="00EE1F94" w:rsidRDefault="00B627FC" w:rsidP="00EE1F94">
            <w:pPr>
              <w:numPr>
                <w:ilvl w:val="0"/>
                <w:numId w:val="1"/>
              </w:numPr>
              <w:ind w:right="48"/>
              <w:rPr>
                <w:sz w:val="24"/>
                <w:szCs w:val="24"/>
              </w:rPr>
            </w:pPr>
            <w:r w:rsidRPr="0083676D">
              <w:rPr>
                <w:sz w:val="24"/>
                <w:szCs w:val="24"/>
              </w:rPr>
              <w:t>копія документа, що за</w:t>
            </w:r>
            <w:r w:rsidR="00EE1F94">
              <w:rPr>
                <w:sz w:val="24"/>
                <w:szCs w:val="24"/>
              </w:rPr>
              <w:t>свідчує реєстрацію у Державному</w:t>
            </w:r>
          </w:p>
          <w:p w:rsidR="00B627FC" w:rsidRPr="0083676D" w:rsidRDefault="00B627FC" w:rsidP="00EE1F94">
            <w:pPr>
              <w:ind w:left="-20" w:right="48"/>
              <w:rPr>
                <w:sz w:val="24"/>
                <w:szCs w:val="24"/>
              </w:rPr>
            </w:pPr>
            <w:r w:rsidRPr="0083676D">
              <w:rPr>
                <w:sz w:val="24"/>
                <w:szCs w:val="24"/>
              </w:rPr>
              <w:t xml:space="preserve">реєстрі фізичних осіб - платників податків, у тому числі копія документу з відображенням інформації в </w:t>
            </w:r>
            <w:r w:rsidR="0083676D" w:rsidRPr="0083676D">
              <w:rPr>
                <w:sz w:val="24"/>
                <w:szCs w:val="24"/>
              </w:rPr>
              <w:t>електронному</w:t>
            </w:r>
            <w:r w:rsidRPr="0083676D">
              <w:rPr>
                <w:sz w:val="24"/>
                <w:szCs w:val="24"/>
              </w:rPr>
              <w:t xml:space="preserve"> вигляді, отриманого з Єдиного державного вебпорталу електронних послуг «Портал Дія»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доходів і зборів і мають відмітку в паспорті)</w:t>
            </w:r>
          </w:p>
          <w:p w:rsidR="00B627FC" w:rsidRPr="0083676D" w:rsidRDefault="00B627FC" w:rsidP="00BB3C85">
            <w:pPr>
              <w:ind w:left="255" w:right="45"/>
              <w:rPr>
                <w:i/>
                <w:sz w:val="24"/>
                <w:szCs w:val="24"/>
              </w:rPr>
            </w:pPr>
            <w:r w:rsidRPr="0083676D">
              <w:rPr>
                <w:i/>
                <w:sz w:val="24"/>
                <w:szCs w:val="24"/>
              </w:rPr>
              <w:lastRenderedPageBreak/>
              <w:t>Додатково для власників молодняку великої рогатої худоби:</w:t>
            </w:r>
          </w:p>
          <w:p w:rsidR="00EE1F94" w:rsidRDefault="00B627FC" w:rsidP="00EE1F94">
            <w:pPr>
              <w:numPr>
                <w:ilvl w:val="0"/>
                <w:numId w:val="1"/>
              </w:numPr>
              <w:ind w:right="48"/>
              <w:rPr>
                <w:sz w:val="24"/>
                <w:szCs w:val="24"/>
              </w:rPr>
            </w:pPr>
            <w:r w:rsidRPr="0083676D">
              <w:rPr>
                <w:sz w:val="24"/>
                <w:szCs w:val="24"/>
                <w:shd w:val="clear" w:color="auto" w:fill="FFFFFF"/>
              </w:rPr>
              <w:t xml:space="preserve">копії </w:t>
            </w:r>
            <w:r w:rsidRPr="0083676D">
              <w:rPr>
                <w:sz w:val="24"/>
                <w:szCs w:val="24"/>
              </w:rPr>
              <w:t>паспортів ве</w:t>
            </w:r>
            <w:r w:rsidR="00EE1F94">
              <w:rPr>
                <w:sz w:val="24"/>
                <w:szCs w:val="24"/>
              </w:rPr>
              <w:t>ликої рогатої худоби, виданих у</w:t>
            </w:r>
          </w:p>
          <w:p w:rsidR="00B627FC" w:rsidRPr="0083676D" w:rsidRDefault="00B627FC" w:rsidP="00EE1F94">
            <w:pPr>
              <w:ind w:left="-20" w:right="48"/>
              <w:rPr>
                <w:sz w:val="24"/>
                <w:szCs w:val="24"/>
              </w:rPr>
            </w:pPr>
            <w:r w:rsidRPr="0083676D">
              <w:rPr>
                <w:sz w:val="24"/>
                <w:szCs w:val="24"/>
              </w:rPr>
              <w:t>встановленому порядку, а у разі утримання 10 і більше голів молодняка - виданий в установленому порядку витяг з Єдиного державного реєстру тварин.</w:t>
            </w:r>
          </w:p>
          <w:p w:rsidR="00B627FC" w:rsidRPr="0083676D" w:rsidRDefault="00B627FC" w:rsidP="00BB3C85">
            <w:pPr>
              <w:ind w:left="255" w:right="45"/>
              <w:rPr>
                <w:i/>
                <w:sz w:val="24"/>
                <w:szCs w:val="24"/>
              </w:rPr>
            </w:pPr>
            <w:r w:rsidRPr="0083676D">
              <w:rPr>
                <w:i/>
                <w:sz w:val="24"/>
                <w:szCs w:val="24"/>
              </w:rPr>
              <w:t>Додатково для власників пасіки:</w:t>
            </w:r>
          </w:p>
          <w:p w:rsidR="00B627FC" w:rsidRPr="0083676D" w:rsidRDefault="00B627FC" w:rsidP="00EE1F94">
            <w:pPr>
              <w:numPr>
                <w:ilvl w:val="0"/>
                <w:numId w:val="4"/>
              </w:numPr>
              <w:rPr>
                <w:sz w:val="24"/>
                <w:szCs w:val="24"/>
              </w:rPr>
            </w:pPr>
            <w:r w:rsidRPr="0083676D">
              <w:rPr>
                <w:sz w:val="24"/>
                <w:szCs w:val="24"/>
                <w:shd w:val="clear" w:color="auto" w:fill="FFFFFF"/>
              </w:rPr>
              <w:t xml:space="preserve">копія </w:t>
            </w:r>
            <w:r w:rsidRPr="0083676D">
              <w:rPr>
                <w:sz w:val="24"/>
                <w:szCs w:val="24"/>
              </w:rPr>
              <w:t>ветеринарно-санітарного паспорту пасіки;</w:t>
            </w:r>
          </w:p>
          <w:p w:rsidR="00B627FC" w:rsidRPr="0083676D" w:rsidRDefault="00B627FC" w:rsidP="00EE1F94">
            <w:pPr>
              <w:numPr>
                <w:ilvl w:val="0"/>
                <w:numId w:val="4"/>
              </w:numPr>
              <w:rPr>
                <w:sz w:val="24"/>
                <w:szCs w:val="24"/>
              </w:rPr>
            </w:pPr>
            <w:r w:rsidRPr="0083676D">
              <w:rPr>
                <w:sz w:val="24"/>
                <w:szCs w:val="24"/>
              </w:rPr>
              <w:t>копія рішення про державну реєстрацію потужності;</w:t>
            </w:r>
          </w:p>
          <w:p w:rsidR="00EE1F94" w:rsidRDefault="00B627FC" w:rsidP="00EE1F94">
            <w:pPr>
              <w:numPr>
                <w:ilvl w:val="0"/>
                <w:numId w:val="4"/>
              </w:numPr>
              <w:rPr>
                <w:sz w:val="24"/>
                <w:szCs w:val="24"/>
              </w:rPr>
            </w:pPr>
            <w:r w:rsidRPr="0083676D">
              <w:rPr>
                <w:sz w:val="24"/>
                <w:szCs w:val="24"/>
              </w:rPr>
              <w:t>копія звіту про виробн</w:t>
            </w:r>
            <w:r w:rsidR="00EE1F94">
              <w:rPr>
                <w:sz w:val="24"/>
                <w:szCs w:val="24"/>
              </w:rPr>
              <w:t>ицтво продукції тваринництва та</w:t>
            </w:r>
          </w:p>
          <w:p w:rsidR="00B627FC" w:rsidRPr="0083676D" w:rsidRDefault="00B627FC" w:rsidP="00EE1F94">
            <w:pPr>
              <w:ind w:left="-20"/>
              <w:rPr>
                <w:sz w:val="24"/>
                <w:szCs w:val="24"/>
              </w:rPr>
            </w:pPr>
            <w:r w:rsidRPr="0083676D">
              <w:rPr>
                <w:sz w:val="24"/>
                <w:szCs w:val="24"/>
              </w:rPr>
              <w:t>кількість сільськогосподарських тварин (форма 24-сг) на останню звітну дату на момент подання документів (суб’єкти господарювання, які є юридичними особами);</w:t>
            </w:r>
          </w:p>
          <w:p w:rsidR="00EE1F94" w:rsidRDefault="00B627FC" w:rsidP="00EE1F94">
            <w:pPr>
              <w:pStyle w:val="a3"/>
              <w:numPr>
                <w:ilvl w:val="0"/>
                <w:numId w:val="4"/>
              </w:numPr>
              <w:ind w:right="48"/>
              <w:rPr>
                <w:sz w:val="24"/>
                <w:szCs w:val="24"/>
              </w:rPr>
            </w:pPr>
            <w:r w:rsidRPr="0083676D">
              <w:rPr>
                <w:sz w:val="24"/>
                <w:szCs w:val="24"/>
              </w:rPr>
              <w:t xml:space="preserve">довідка, чинна на дату </w:t>
            </w:r>
            <w:r w:rsidR="00EE1F94">
              <w:rPr>
                <w:sz w:val="24"/>
                <w:szCs w:val="24"/>
              </w:rPr>
              <w:t>подання заявки, про відсутність</w:t>
            </w:r>
          </w:p>
          <w:p w:rsidR="00B627FC" w:rsidRPr="0083676D" w:rsidRDefault="00B627FC" w:rsidP="00EE1F94">
            <w:pPr>
              <w:pStyle w:val="a3"/>
              <w:ind w:left="-20" w:right="48"/>
              <w:rPr>
                <w:sz w:val="24"/>
                <w:szCs w:val="24"/>
              </w:rPr>
            </w:pPr>
            <w:r w:rsidRPr="0083676D">
              <w:rPr>
                <w:sz w:val="24"/>
                <w:szCs w:val="24"/>
              </w:rPr>
              <w:t>заборгованості з платежів (суб’єкти господарювання, які є юридичними особами);</w:t>
            </w:r>
          </w:p>
          <w:p w:rsidR="00B627FC" w:rsidRPr="00EE1F94" w:rsidRDefault="00B627FC" w:rsidP="0077410C">
            <w:pPr>
              <w:pStyle w:val="a4"/>
              <w:shd w:val="clear" w:color="auto" w:fill="FFFFFF"/>
              <w:spacing w:after="0"/>
              <w:jc w:val="both"/>
              <w:textAlignment w:val="baseline"/>
            </w:pPr>
            <w:r w:rsidRPr="0083676D">
              <w:t>довідку, видану органом місцевого самоврядування, про реєстрацію пасіки із зазначенням кількості наявних бджолосімей на останню звітну дату на момент подання документів фізичним особам та фізичним особам-підприємцям, зокрема сімейним фермерським господарствам. (у разі реєстрації пасіки в іншій адміністративно-територіальній одиниці).</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lastRenderedPageBreak/>
              <w:t>10</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left"/>
              <w:rPr>
                <w:sz w:val="24"/>
                <w:szCs w:val="24"/>
                <w:lang w:eastAsia="uk-UA"/>
              </w:rPr>
            </w:pPr>
            <w:r w:rsidRPr="00806B67">
              <w:rPr>
                <w:sz w:val="24"/>
                <w:szCs w:val="24"/>
                <w:lang w:eastAsia="uk-UA"/>
              </w:rPr>
              <w:t>Порядок та спосіб подання документів, необхідних для отримання послуги</w:t>
            </w:r>
          </w:p>
        </w:tc>
        <w:tc>
          <w:tcPr>
            <w:tcW w:w="6520" w:type="dxa"/>
            <w:tcBorders>
              <w:top w:val="outset" w:sz="6" w:space="0" w:color="000000"/>
              <w:left w:val="outset" w:sz="6" w:space="0" w:color="000000"/>
              <w:bottom w:val="outset" w:sz="6" w:space="0" w:color="000000"/>
              <w:right w:val="outset" w:sz="6" w:space="0" w:color="000000"/>
            </w:tcBorders>
          </w:tcPr>
          <w:p w:rsidR="00B627FC" w:rsidRPr="000B1D56" w:rsidRDefault="00B627FC" w:rsidP="000B1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5"/>
              <w:rPr>
                <w:sz w:val="24"/>
                <w:szCs w:val="24"/>
              </w:rPr>
            </w:pPr>
            <w:r>
              <w:rPr>
                <w:sz w:val="24"/>
                <w:szCs w:val="24"/>
              </w:rPr>
              <w:t>Заява та пакет документів подаються в Центр особисто або через представника (законного представника), надсилаються поштою (рекомендованим листом з описом вкладення) або у випадках, передбачених законом, за допомогою засобів телекомунікаційного зв’язку.</w:t>
            </w:r>
          </w:p>
          <w:p w:rsidR="00B627FC" w:rsidRPr="00906F00" w:rsidRDefault="00B627FC" w:rsidP="00F817D4">
            <w:pPr>
              <w:ind w:firstLine="215"/>
              <w:rPr>
                <w:sz w:val="24"/>
                <w:szCs w:val="24"/>
                <w:lang w:eastAsia="uk-UA"/>
              </w:rPr>
            </w:pPr>
            <w:r w:rsidRPr="00906F00">
              <w:rPr>
                <w:sz w:val="24"/>
                <w:szCs w:val="24"/>
                <w:lang w:eastAsia="uk-UA"/>
              </w:rPr>
              <w:t xml:space="preserve">Якщо документи подаються особисто, заявник пред'являє </w:t>
            </w:r>
            <w:r>
              <w:rPr>
                <w:sz w:val="24"/>
                <w:szCs w:val="24"/>
                <w:lang w:eastAsia="uk-UA"/>
              </w:rPr>
              <w:t>документ, що посвідчує його особу</w:t>
            </w:r>
            <w:r w:rsidRPr="00906F00">
              <w:rPr>
                <w:sz w:val="24"/>
                <w:szCs w:val="24"/>
                <w:lang w:eastAsia="uk-UA"/>
              </w:rPr>
              <w:t>.</w:t>
            </w:r>
          </w:p>
          <w:p w:rsidR="00B627FC" w:rsidRPr="00806B67" w:rsidRDefault="00B627FC" w:rsidP="00920D26">
            <w:pPr>
              <w:ind w:firstLine="215"/>
              <w:rPr>
                <w:sz w:val="24"/>
                <w:szCs w:val="24"/>
                <w:lang w:eastAsia="uk-UA"/>
              </w:rPr>
            </w:pPr>
            <w:r w:rsidRPr="00906F00">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11</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left"/>
              <w:rPr>
                <w:sz w:val="24"/>
                <w:szCs w:val="24"/>
                <w:lang w:eastAsia="uk-UA"/>
              </w:rPr>
            </w:pPr>
            <w:r w:rsidRPr="00806B67">
              <w:rPr>
                <w:sz w:val="24"/>
                <w:szCs w:val="24"/>
                <w:lang w:eastAsia="uk-UA"/>
              </w:rPr>
              <w:t>Платність (безоплатність) надання послуги</w:t>
            </w:r>
          </w:p>
        </w:tc>
        <w:tc>
          <w:tcPr>
            <w:tcW w:w="6520"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ind w:firstLine="217"/>
              <w:rPr>
                <w:sz w:val="24"/>
                <w:szCs w:val="24"/>
                <w:lang w:eastAsia="uk-UA"/>
              </w:rPr>
            </w:pPr>
            <w:r w:rsidRPr="00806B67">
              <w:rPr>
                <w:sz w:val="24"/>
                <w:szCs w:val="24"/>
              </w:rPr>
              <w:t>Безоплатно</w:t>
            </w:r>
          </w:p>
        </w:tc>
      </w:tr>
      <w:tr w:rsidR="00B627FC" w:rsidRPr="00806B67" w:rsidTr="00F817D4">
        <w:tc>
          <w:tcPr>
            <w:tcW w:w="9923" w:type="dxa"/>
            <w:gridSpan w:val="3"/>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ind w:firstLine="217"/>
              <w:jc w:val="center"/>
              <w:rPr>
                <w:sz w:val="24"/>
                <w:szCs w:val="24"/>
              </w:rPr>
            </w:pPr>
            <w:r w:rsidRPr="00806B67">
              <w:rPr>
                <w:b/>
                <w:sz w:val="24"/>
                <w:szCs w:val="24"/>
                <w:lang w:eastAsia="ar-SA"/>
              </w:rPr>
              <w:t>У разі оплати послуги:</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11.1</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snapToGrid w:val="0"/>
              <w:rPr>
                <w:sz w:val="24"/>
                <w:szCs w:val="24"/>
                <w:lang w:eastAsia="ar-SA"/>
              </w:rPr>
            </w:pPr>
            <w:r w:rsidRPr="00806B67">
              <w:rPr>
                <w:sz w:val="24"/>
                <w:szCs w:val="24"/>
                <w:lang w:eastAsia="ar-SA"/>
              </w:rPr>
              <w:t xml:space="preserve"> Нормативно-правові акти, на підставі яких стягується плата</w:t>
            </w:r>
          </w:p>
        </w:tc>
        <w:tc>
          <w:tcPr>
            <w:tcW w:w="6520"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tabs>
                <w:tab w:val="left" w:pos="2127"/>
              </w:tabs>
              <w:rPr>
                <w:sz w:val="24"/>
                <w:szCs w:val="24"/>
                <w:lang w:eastAsia="ar-SA"/>
              </w:rPr>
            </w:pPr>
            <w:r w:rsidRPr="00806B67">
              <w:rPr>
                <w:sz w:val="24"/>
                <w:szCs w:val="24"/>
                <w:lang w:eastAsia="ar-SA"/>
              </w:rPr>
              <w:t>-</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11.2</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snapToGrid w:val="0"/>
              <w:rPr>
                <w:sz w:val="24"/>
                <w:szCs w:val="24"/>
                <w:lang w:eastAsia="ar-SA"/>
              </w:rPr>
            </w:pPr>
            <w:r w:rsidRPr="00806B67">
              <w:rPr>
                <w:sz w:val="24"/>
                <w:szCs w:val="24"/>
                <w:lang w:eastAsia="ar-SA"/>
              </w:rPr>
              <w:t>Розмір та порядок унесення плати</w:t>
            </w:r>
          </w:p>
        </w:tc>
        <w:tc>
          <w:tcPr>
            <w:tcW w:w="6520"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tabs>
                <w:tab w:val="left" w:pos="2127"/>
              </w:tabs>
              <w:rPr>
                <w:sz w:val="24"/>
                <w:szCs w:val="24"/>
                <w:lang w:eastAsia="ar-SA"/>
              </w:rPr>
            </w:pPr>
            <w:r w:rsidRPr="00806B67">
              <w:rPr>
                <w:sz w:val="24"/>
                <w:szCs w:val="24"/>
                <w:lang w:eastAsia="ar-SA"/>
              </w:rPr>
              <w:t>-</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11.3</w:t>
            </w:r>
          </w:p>
        </w:tc>
        <w:tc>
          <w:tcPr>
            <w:tcW w:w="2694" w:type="dxa"/>
            <w:tcBorders>
              <w:top w:val="outset" w:sz="6" w:space="0" w:color="000000"/>
              <w:left w:val="outset" w:sz="6" w:space="0" w:color="000000"/>
              <w:bottom w:val="outset" w:sz="6" w:space="0" w:color="000000"/>
              <w:right w:val="outset" w:sz="6" w:space="0" w:color="000000"/>
            </w:tcBorders>
          </w:tcPr>
          <w:p w:rsidR="00B627FC" w:rsidRDefault="00B627FC" w:rsidP="00F817D4">
            <w:pPr>
              <w:snapToGrid w:val="0"/>
              <w:rPr>
                <w:sz w:val="24"/>
                <w:szCs w:val="24"/>
                <w:lang w:eastAsia="ar-SA"/>
              </w:rPr>
            </w:pPr>
            <w:r w:rsidRPr="00806B67">
              <w:rPr>
                <w:sz w:val="24"/>
                <w:szCs w:val="24"/>
                <w:lang w:eastAsia="ar-SA"/>
              </w:rPr>
              <w:t>Розрахунковий рахунок для внесення плати</w:t>
            </w:r>
          </w:p>
          <w:p w:rsidR="007250E3" w:rsidRPr="00806B67" w:rsidRDefault="007250E3" w:rsidP="00F817D4">
            <w:pPr>
              <w:snapToGrid w:val="0"/>
              <w:rPr>
                <w:sz w:val="24"/>
                <w:szCs w:val="24"/>
                <w:lang w:eastAsia="ar-SA"/>
              </w:rPr>
            </w:pPr>
          </w:p>
        </w:tc>
        <w:tc>
          <w:tcPr>
            <w:tcW w:w="6520"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rPr>
                <w:sz w:val="24"/>
                <w:szCs w:val="24"/>
                <w:lang w:eastAsia="ar-SA"/>
              </w:rPr>
            </w:pPr>
            <w:r w:rsidRPr="00806B67">
              <w:rPr>
                <w:sz w:val="24"/>
                <w:szCs w:val="24"/>
                <w:lang w:eastAsia="ar-SA"/>
              </w:rPr>
              <w:t>-</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12</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left"/>
              <w:rPr>
                <w:sz w:val="24"/>
                <w:szCs w:val="24"/>
                <w:lang w:eastAsia="uk-UA"/>
              </w:rPr>
            </w:pPr>
            <w:r w:rsidRPr="00806B67">
              <w:rPr>
                <w:sz w:val="24"/>
                <w:szCs w:val="24"/>
                <w:lang w:eastAsia="uk-UA"/>
              </w:rPr>
              <w:t xml:space="preserve">Строк надання </w:t>
            </w:r>
          </w:p>
          <w:p w:rsidR="00B627FC" w:rsidRPr="00806B67" w:rsidRDefault="00B627FC" w:rsidP="00F817D4">
            <w:pPr>
              <w:jc w:val="left"/>
              <w:rPr>
                <w:sz w:val="24"/>
                <w:szCs w:val="24"/>
                <w:lang w:eastAsia="uk-UA"/>
              </w:rPr>
            </w:pPr>
            <w:r w:rsidRPr="00806B67">
              <w:rPr>
                <w:sz w:val="24"/>
                <w:szCs w:val="24"/>
                <w:lang w:eastAsia="uk-UA"/>
              </w:rPr>
              <w:t>послуги</w:t>
            </w:r>
          </w:p>
        </w:tc>
        <w:tc>
          <w:tcPr>
            <w:tcW w:w="6520" w:type="dxa"/>
            <w:tcBorders>
              <w:top w:val="outset" w:sz="6" w:space="0" w:color="000000"/>
              <w:left w:val="outset" w:sz="6" w:space="0" w:color="000000"/>
              <w:bottom w:val="outset" w:sz="6" w:space="0" w:color="000000"/>
              <w:right w:val="outset" w:sz="6" w:space="0" w:color="000000"/>
            </w:tcBorders>
          </w:tcPr>
          <w:p w:rsidR="00B627FC" w:rsidRDefault="003D1847" w:rsidP="00CB1B05">
            <w:pPr>
              <w:rPr>
                <w:sz w:val="24"/>
                <w:szCs w:val="24"/>
              </w:rPr>
            </w:pPr>
            <w:r>
              <w:rPr>
                <w:sz w:val="24"/>
                <w:szCs w:val="24"/>
              </w:rPr>
              <w:t>5</w:t>
            </w:r>
            <w:r w:rsidR="00B627FC">
              <w:rPr>
                <w:sz w:val="24"/>
                <w:szCs w:val="24"/>
              </w:rPr>
              <w:t xml:space="preserve"> робочих днів.</w:t>
            </w:r>
          </w:p>
          <w:p w:rsidR="003D1847" w:rsidRDefault="00EE1F94" w:rsidP="00CB1B05">
            <w:pPr>
              <w:rPr>
                <w:sz w:val="24"/>
                <w:szCs w:val="24"/>
              </w:rPr>
            </w:pPr>
            <w:r>
              <w:rPr>
                <w:sz w:val="24"/>
                <w:szCs w:val="24"/>
              </w:rPr>
              <w:t>Строк може бути подовжено</w:t>
            </w:r>
            <w:r w:rsidR="003D1847">
              <w:rPr>
                <w:sz w:val="24"/>
                <w:szCs w:val="24"/>
              </w:rPr>
              <w:t xml:space="preserve"> згідно діючого законодавства.</w:t>
            </w:r>
          </w:p>
          <w:p w:rsidR="007250E3" w:rsidRPr="00806B67" w:rsidRDefault="007250E3" w:rsidP="00CB1B05">
            <w:pPr>
              <w:rPr>
                <w:sz w:val="24"/>
                <w:szCs w:val="24"/>
              </w:rPr>
            </w:pP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lastRenderedPageBreak/>
              <w:t>13</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left"/>
              <w:rPr>
                <w:sz w:val="24"/>
                <w:szCs w:val="24"/>
                <w:lang w:eastAsia="uk-UA"/>
              </w:rPr>
            </w:pPr>
            <w:r w:rsidRPr="00806B67">
              <w:rPr>
                <w:sz w:val="24"/>
                <w:szCs w:val="24"/>
                <w:lang w:eastAsia="uk-UA"/>
              </w:rPr>
              <w:t>Перелік</w:t>
            </w:r>
            <w:r>
              <w:rPr>
                <w:sz w:val="24"/>
                <w:szCs w:val="24"/>
                <w:lang w:eastAsia="uk-UA"/>
              </w:rPr>
              <w:t xml:space="preserve"> підстав для відмови у наданні </w:t>
            </w:r>
            <w:r w:rsidRPr="00806B67">
              <w:rPr>
                <w:sz w:val="24"/>
                <w:szCs w:val="24"/>
                <w:lang w:eastAsia="uk-UA"/>
              </w:rPr>
              <w:t xml:space="preserve"> послуги</w:t>
            </w:r>
          </w:p>
        </w:tc>
        <w:tc>
          <w:tcPr>
            <w:tcW w:w="6520" w:type="dxa"/>
            <w:tcBorders>
              <w:top w:val="outset" w:sz="6" w:space="0" w:color="000000"/>
              <w:left w:val="outset" w:sz="6" w:space="0" w:color="000000"/>
              <w:bottom w:val="outset" w:sz="6" w:space="0" w:color="000000"/>
              <w:right w:val="outset" w:sz="6" w:space="0" w:color="000000"/>
            </w:tcBorders>
          </w:tcPr>
          <w:p w:rsidR="00B627FC" w:rsidRPr="00F021CF" w:rsidRDefault="00EE1F94" w:rsidP="00F817D4">
            <w:pPr>
              <w:pStyle w:val="a3"/>
              <w:suppressAutoHyphens/>
              <w:ind w:left="0"/>
              <w:rPr>
                <w:sz w:val="24"/>
                <w:szCs w:val="24"/>
              </w:rPr>
            </w:pPr>
            <w:r>
              <w:rPr>
                <w:sz w:val="24"/>
                <w:szCs w:val="24"/>
              </w:rPr>
              <w:t xml:space="preserve">-    </w:t>
            </w:r>
            <w:r w:rsidR="00B627FC" w:rsidRPr="00F021CF">
              <w:rPr>
                <w:sz w:val="24"/>
                <w:szCs w:val="24"/>
              </w:rPr>
              <w:t>виявлення недостовірних даних у поданих документах;</w:t>
            </w:r>
          </w:p>
          <w:p w:rsidR="00B627FC" w:rsidRDefault="00B627FC" w:rsidP="00F817D4">
            <w:pPr>
              <w:pStyle w:val="a4"/>
              <w:tabs>
                <w:tab w:val="left" w:pos="-60"/>
                <w:tab w:val="left" w:pos="5261"/>
              </w:tabs>
              <w:spacing w:after="0"/>
              <w:ind w:right="48"/>
              <w:jc w:val="both"/>
            </w:pPr>
            <w:r>
              <w:t>-</w:t>
            </w:r>
            <w:r w:rsidR="00EE1F94">
              <w:t xml:space="preserve"> </w:t>
            </w:r>
            <w:r>
              <w:t> </w:t>
            </w:r>
            <w:r w:rsidRPr="00F021CF">
              <w:t xml:space="preserve">невідповідність наданого пакету документів вимогам </w:t>
            </w:r>
            <w:r>
              <w:t xml:space="preserve">  </w:t>
            </w:r>
            <w:r w:rsidRPr="00F021CF">
              <w:t>чинного законодавства</w:t>
            </w:r>
            <w:r>
              <w:t>;</w:t>
            </w:r>
          </w:p>
          <w:p w:rsidR="00B627FC" w:rsidRPr="0033497F" w:rsidRDefault="00B627FC" w:rsidP="00F817D4">
            <w:pPr>
              <w:pStyle w:val="a4"/>
              <w:tabs>
                <w:tab w:val="left" w:pos="-60"/>
                <w:tab w:val="left" w:pos="5261"/>
              </w:tabs>
              <w:spacing w:after="0"/>
              <w:ind w:right="48"/>
              <w:jc w:val="both"/>
            </w:pPr>
            <w:r>
              <w:t xml:space="preserve">- </w:t>
            </w:r>
            <w:r w:rsidR="00EE1F94">
              <w:t xml:space="preserve">   </w:t>
            </w:r>
            <w:r>
              <w:t>надання неповного пакету документів</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14</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left"/>
              <w:rPr>
                <w:sz w:val="24"/>
                <w:szCs w:val="24"/>
                <w:lang w:eastAsia="uk-UA"/>
              </w:rPr>
            </w:pPr>
            <w:r w:rsidRPr="00806B67">
              <w:rPr>
                <w:sz w:val="24"/>
                <w:szCs w:val="24"/>
                <w:lang w:eastAsia="uk-UA"/>
              </w:rPr>
              <w:t>Результат надання послуги</w:t>
            </w:r>
          </w:p>
        </w:tc>
        <w:tc>
          <w:tcPr>
            <w:tcW w:w="6520" w:type="dxa"/>
            <w:tcBorders>
              <w:top w:val="outset" w:sz="6" w:space="0" w:color="000000"/>
              <w:left w:val="outset" w:sz="6" w:space="0" w:color="000000"/>
              <w:bottom w:val="outset" w:sz="6" w:space="0" w:color="000000"/>
              <w:right w:val="outset" w:sz="6" w:space="0" w:color="000000"/>
            </w:tcBorders>
          </w:tcPr>
          <w:p w:rsidR="00B627FC" w:rsidRPr="0083676D" w:rsidRDefault="00B627FC" w:rsidP="005C0499">
            <w:pPr>
              <w:suppressAutoHyphens/>
              <w:rPr>
                <w:sz w:val="24"/>
                <w:szCs w:val="24"/>
              </w:rPr>
            </w:pPr>
            <w:r w:rsidRPr="0083676D">
              <w:rPr>
                <w:sz w:val="24"/>
                <w:szCs w:val="24"/>
              </w:rPr>
              <w:t>Для власників молодняку великої рогатої худоби:</w:t>
            </w:r>
          </w:p>
          <w:p w:rsidR="00B627FC" w:rsidRPr="0083676D" w:rsidRDefault="00B627FC" w:rsidP="005C0499">
            <w:pPr>
              <w:suppressAutoHyphens/>
              <w:rPr>
                <w:sz w:val="24"/>
                <w:szCs w:val="24"/>
              </w:rPr>
            </w:pPr>
            <w:r w:rsidRPr="0083676D">
              <w:rPr>
                <w:sz w:val="24"/>
                <w:szCs w:val="24"/>
              </w:rPr>
              <w:t>Лист виконкому районної в місті ради про внесення (або про відмову у внесенні) до журналу обліку фізичних осіб-власників тварин відповідного запису.</w:t>
            </w:r>
          </w:p>
          <w:p w:rsidR="00B627FC" w:rsidRPr="0083676D" w:rsidRDefault="00B627FC" w:rsidP="005C0499">
            <w:pPr>
              <w:suppressAutoHyphens/>
              <w:rPr>
                <w:sz w:val="24"/>
                <w:szCs w:val="24"/>
              </w:rPr>
            </w:pPr>
            <w:r w:rsidRPr="0083676D">
              <w:rPr>
                <w:sz w:val="24"/>
                <w:szCs w:val="24"/>
              </w:rPr>
              <w:t>Для власників пасіки:</w:t>
            </w:r>
          </w:p>
          <w:p w:rsidR="00B627FC" w:rsidRPr="005C0499" w:rsidRDefault="00B627FC" w:rsidP="00EE1F94">
            <w:pPr>
              <w:suppressAutoHyphens/>
              <w:rPr>
                <w:sz w:val="24"/>
                <w:szCs w:val="24"/>
                <w:lang w:eastAsia="ar-SA"/>
              </w:rPr>
            </w:pPr>
            <w:r w:rsidRPr="0083676D">
              <w:rPr>
                <w:sz w:val="24"/>
                <w:szCs w:val="24"/>
              </w:rPr>
              <w:t>Лист виконкому районної в місті ради про внесення (або про відмову у внесенні) до відомості фізичних осіб (суб’єктів господарювання), які є власниками бджолосімей і мають право на отримання дотації за бджолосім’ї</w:t>
            </w:r>
          </w:p>
        </w:tc>
      </w:tr>
      <w:tr w:rsidR="00B627FC" w:rsidRPr="00806B67" w:rsidTr="00F817D4">
        <w:tc>
          <w:tcPr>
            <w:tcW w:w="709"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15</w:t>
            </w:r>
          </w:p>
        </w:tc>
        <w:tc>
          <w:tcPr>
            <w:tcW w:w="2694" w:type="dxa"/>
            <w:tcBorders>
              <w:top w:val="outset" w:sz="6" w:space="0" w:color="000000"/>
              <w:left w:val="outset" w:sz="6" w:space="0" w:color="000000"/>
              <w:bottom w:val="outset" w:sz="6" w:space="0" w:color="000000"/>
              <w:right w:val="outset" w:sz="6" w:space="0" w:color="000000"/>
            </w:tcBorders>
          </w:tcPr>
          <w:p w:rsidR="00B627FC" w:rsidRPr="00806B67" w:rsidRDefault="00B627FC" w:rsidP="00F817D4">
            <w:pPr>
              <w:jc w:val="left"/>
              <w:rPr>
                <w:sz w:val="24"/>
                <w:szCs w:val="24"/>
                <w:lang w:eastAsia="uk-UA"/>
              </w:rPr>
            </w:pPr>
            <w:r w:rsidRPr="00806B67">
              <w:rPr>
                <w:sz w:val="24"/>
                <w:szCs w:val="24"/>
                <w:lang w:eastAsia="uk-UA"/>
              </w:rPr>
              <w:t>Способи отримання відповіді (результату)</w:t>
            </w:r>
          </w:p>
        </w:tc>
        <w:tc>
          <w:tcPr>
            <w:tcW w:w="6520" w:type="dxa"/>
            <w:tcBorders>
              <w:top w:val="outset" w:sz="6" w:space="0" w:color="000000"/>
              <w:left w:val="outset" w:sz="6" w:space="0" w:color="000000"/>
              <w:bottom w:val="outset" w:sz="6" w:space="0" w:color="000000"/>
              <w:right w:val="outset" w:sz="6" w:space="0" w:color="000000"/>
            </w:tcBorders>
          </w:tcPr>
          <w:p w:rsidR="00B627FC" w:rsidRPr="00906F00" w:rsidRDefault="00B627FC" w:rsidP="00F817D4">
            <w:pPr>
              <w:ind w:firstLine="217"/>
              <w:rPr>
                <w:sz w:val="24"/>
                <w:szCs w:val="24"/>
                <w:lang w:eastAsia="uk-UA"/>
              </w:rPr>
            </w:pPr>
            <w:r>
              <w:rPr>
                <w:sz w:val="24"/>
                <w:szCs w:val="24"/>
                <w:lang w:eastAsia="uk-UA"/>
              </w:rPr>
              <w:t>Особисто, через представника (законного представника), засобами поштового аб</w:t>
            </w:r>
            <w:r w:rsidR="00EE1F94">
              <w:rPr>
                <w:sz w:val="24"/>
                <w:szCs w:val="24"/>
                <w:lang w:eastAsia="uk-UA"/>
              </w:rPr>
              <w:t xml:space="preserve">о телекомунікаційного зв’язку </w:t>
            </w:r>
            <w:r>
              <w:rPr>
                <w:sz w:val="24"/>
                <w:szCs w:val="24"/>
                <w:lang w:eastAsia="uk-UA"/>
              </w:rPr>
              <w:t>у випадках, передбачених законом</w:t>
            </w:r>
          </w:p>
        </w:tc>
      </w:tr>
      <w:tr w:rsidR="00B627FC" w:rsidRPr="00806B67" w:rsidTr="00F817D4">
        <w:trPr>
          <w:trHeight w:val="691"/>
        </w:trPr>
        <w:tc>
          <w:tcPr>
            <w:tcW w:w="709" w:type="dxa"/>
            <w:tcBorders>
              <w:top w:val="outset" w:sz="6" w:space="0" w:color="000000"/>
              <w:left w:val="outset" w:sz="6" w:space="0" w:color="000000"/>
              <w:bottom w:val="outset" w:sz="2" w:space="0" w:color="000000"/>
              <w:right w:val="outset" w:sz="6" w:space="0" w:color="000000"/>
            </w:tcBorders>
          </w:tcPr>
          <w:p w:rsidR="00B627FC" w:rsidRPr="00806B67" w:rsidRDefault="00B627FC" w:rsidP="00F817D4">
            <w:pPr>
              <w:jc w:val="center"/>
              <w:rPr>
                <w:sz w:val="24"/>
                <w:szCs w:val="24"/>
                <w:lang w:eastAsia="uk-UA"/>
              </w:rPr>
            </w:pPr>
            <w:r w:rsidRPr="00806B67">
              <w:rPr>
                <w:sz w:val="24"/>
                <w:szCs w:val="24"/>
                <w:lang w:eastAsia="uk-UA"/>
              </w:rPr>
              <w:t>16</w:t>
            </w:r>
          </w:p>
        </w:tc>
        <w:tc>
          <w:tcPr>
            <w:tcW w:w="2694" w:type="dxa"/>
            <w:tcBorders>
              <w:top w:val="outset" w:sz="6" w:space="0" w:color="000000"/>
              <w:left w:val="outset" w:sz="6" w:space="0" w:color="000000"/>
              <w:bottom w:val="outset" w:sz="2" w:space="0" w:color="000000"/>
              <w:right w:val="outset" w:sz="6" w:space="0" w:color="000000"/>
            </w:tcBorders>
          </w:tcPr>
          <w:p w:rsidR="00B627FC" w:rsidRPr="00806B67" w:rsidRDefault="00B627FC" w:rsidP="00F817D4">
            <w:pPr>
              <w:jc w:val="left"/>
              <w:rPr>
                <w:sz w:val="24"/>
                <w:szCs w:val="24"/>
                <w:lang w:eastAsia="uk-UA"/>
              </w:rPr>
            </w:pPr>
            <w:r w:rsidRPr="00806B67">
              <w:rPr>
                <w:sz w:val="24"/>
                <w:szCs w:val="24"/>
                <w:lang w:eastAsia="uk-UA"/>
              </w:rPr>
              <w:t>Примітка</w:t>
            </w:r>
          </w:p>
        </w:tc>
        <w:tc>
          <w:tcPr>
            <w:tcW w:w="6520" w:type="dxa"/>
            <w:tcBorders>
              <w:top w:val="outset" w:sz="6" w:space="0" w:color="000000"/>
              <w:left w:val="outset" w:sz="6" w:space="0" w:color="000000"/>
              <w:bottom w:val="outset" w:sz="2" w:space="0" w:color="000000"/>
              <w:right w:val="outset" w:sz="6" w:space="0" w:color="000000"/>
            </w:tcBorders>
          </w:tcPr>
          <w:p w:rsidR="00B627FC" w:rsidRDefault="00B627FC" w:rsidP="00F817D4">
            <w:pPr>
              <w:ind w:firstLine="217"/>
              <w:rPr>
                <w:sz w:val="24"/>
                <w:szCs w:val="24"/>
              </w:rPr>
            </w:pPr>
            <w:r>
              <w:rPr>
                <w:sz w:val="24"/>
                <w:szCs w:val="24"/>
              </w:rPr>
              <w:t>У разі подання копій документів, не завірених нотаріально або с</w:t>
            </w:r>
            <w:r>
              <w:rPr>
                <w:sz w:val="24"/>
                <w:szCs w:val="24"/>
                <w:lang w:val="ru-RU"/>
              </w:rPr>
              <w:t>у</w:t>
            </w:r>
            <w:r>
              <w:rPr>
                <w:sz w:val="24"/>
                <w:szCs w:val="24"/>
              </w:rPr>
              <w:t>б</w:t>
            </w:r>
            <w:r>
              <w:rPr>
                <w:sz w:val="24"/>
                <w:szCs w:val="24"/>
                <w:lang w:val="ru-RU"/>
              </w:rPr>
              <w:t>'</w:t>
            </w:r>
            <w:r>
              <w:rPr>
                <w:sz w:val="24"/>
                <w:szCs w:val="24"/>
              </w:rPr>
              <w:t>єктом, що їх видав, для завірення копій адміністратором необхідно надати оригінали документів.</w:t>
            </w:r>
          </w:p>
          <w:p w:rsidR="00203649" w:rsidRDefault="00203649" w:rsidP="00F817D4">
            <w:pPr>
              <w:ind w:firstLine="217"/>
              <w:rPr>
                <w:sz w:val="24"/>
                <w:szCs w:val="24"/>
              </w:rPr>
            </w:pPr>
            <w:r>
              <w:rPr>
                <w:sz w:val="24"/>
                <w:szCs w:val="24"/>
              </w:rPr>
              <w:t>Заявник може бути залучений до розгляду справи за необхідністю.</w:t>
            </w:r>
          </w:p>
          <w:p w:rsidR="00B627FC" w:rsidRDefault="00203649" w:rsidP="00EE1F94">
            <w:pPr>
              <w:ind w:firstLine="217"/>
              <w:rPr>
                <w:sz w:val="24"/>
                <w:szCs w:val="24"/>
              </w:rPr>
            </w:pPr>
            <w:r>
              <w:rPr>
                <w:sz w:val="24"/>
                <w:szCs w:val="24"/>
              </w:rPr>
              <w:t>Суб’єкт звернення має право оскаржити результат надання публічної послуги шляхом п</w:t>
            </w:r>
            <w:r w:rsidR="00EE1F94">
              <w:rPr>
                <w:sz w:val="24"/>
                <w:szCs w:val="24"/>
              </w:rPr>
              <w:t>одачі скарги до суду відповідно до закону</w:t>
            </w:r>
            <w:r w:rsidR="00045BEA">
              <w:rPr>
                <w:sz w:val="24"/>
                <w:szCs w:val="24"/>
              </w:rPr>
              <w:t>.</w:t>
            </w:r>
          </w:p>
          <w:p w:rsidR="00045BEA" w:rsidRPr="00EE1F94" w:rsidRDefault="00045BEA" w:rsidP="00EE1F94">
            <w:pPr>
              <w:ind w:firstLine="217"/>
              <w:rPr>
                <w:sz w:val="10"/>
                <w:szCs w:val="10"/>
              </w:rPr>
            </w:pPr>
            <w:r>
              <w:rPr>
                <w:sz w:val="24"/>
                <w:szCs w:val="24"/>
              </w:rPr>
              <w:t>Адміністративне провадження здійснюється у порядку та строки, визначені Законом України «Про адміністративну процедуру». Сукупність процедурних дій визначається за необхідністю у кожній справі індивідуально.</w:t>
            </w:r>
          </w:p>
        </w:tc>
      </w:tr>
    </w:tbl>
    <w:p w:rsidR="00B627FC" w:rsidRPr="00806B67" w:rsidRDefault="00B627FC" w:rsidP="00920D26">
      <w:pPr>
        <w:rPr>
          <w:sz w:val="24"/>
          <w:szCs w:val="24"/>
        </w:rPr>
      </w:pPr>
    </w:p>
    <w:p w:rsidR="00B627FC" w:rsidRPr="00A01BC1" w:rsidRDefault="00B627FC" w:rsidP="00920D26">
      <w:pPr>
        <w:jc w:val="center"/>
        <w:rPr>
          <w:b/>
          <w:bCs/>
          <w:color w:val="000000"/>
          <w:sz w:val="24"/>
          <w:szCs w:val="24"/>
          <w:lang w:eastAsia="uk-UA"/>
        </w:rPr>
      </w:pPr>
    </w:p>
    <w:p w:rsidR="00B627FC" w:rsidRPr="000934D5" w:rsidRDefault="00B627FC" w:rsidP="00920D26">
      <w:pPr>
        <w:jc w:val="left"/>
        <w:rPr>
          <w:b/>
          <w:i/>
          <w:sz w:val="24"/>
          <w:szCs w:val="24"/>
        </w:rPr>
      </w:pPr>
      <w:r w:rsidRPr="000934D5">
        <w:rPr>
          <w:b/>
          <w:i/>
          <w:sz w:val="24"/>
          <w:szCs w:val="24"/>
        </w:rPr>
        <w:t>Керуюча справами виконкому</w:t>
      </w:r>
    </w:p>
    <w:p w:rsidR="00B627FC" w:rsidRPr="000934D5" w:rsidRDefault="00B627FC" w:rsidP="00920D26">
      <w:pPr>
        <w:jc w:val="left"/>
        <w:rPr>
          <w:b/>
          <w:i/>
          <w:sz w:val="24"/>
          <w:szCs w:val="24"/>
        </w:rPr>
      </w:pPr>
      <w:r w:rsidRPr="000934D5">
        <w:rPr>
          <w:b/>
          <w:i/>
          <w:sz w:val="24"/>
          <w:szCs w:val="24"/>
        </w:rPr>
        <w:t xml:space="preserve">районної у місті ради                                                                                   </w:t>
      </w:r>
      <w:r w:rsidR="008E781C">
        <w:rPr>
          <w:b/>
          <w:i/>
          <w:sz w:val="24"/>
          <w:szCs w:val="24"/>
        </w:rPr>
        <w:t>Алла ГОЛОВАТА</w:t>
      </w:r>
    </w:p>
    <w:p w:rsidR="00B627FC" w:rsidRPr="000934D5" w:rsidRDefault="00B627FC" w:rsidP="00920D26">
      <w:pPr>
        <w:jc w:val="center"/>
        <w:rPr>
          <w:b/>
          <w:bCs/>
          <w:i/>
          <w:color w:val="000000"/>
          <w:sz w:val="24"/>
          <w:szCs w:val="24"/>
          <w:lang w:eastAsia="uk-UA"/>
        </w:rPr>
      </w:pPr>
    </w:p>
    <w:p w:rsidR="00B627FC" w:rsidRDefault="00B627FC" w:rsidP="00920D26">
      <w:pPr>
        <w:jc w:val="center"/>
        <w:rPr>
          <w:b/>
          <w:bCs/>
          <w:color w:val="000000"/>
          <w:sz w:val="24"/>
          <w:szCs w:val="24"/>
          <w:lang w:eastAsia="uk-UA"/>
        </w:rPr>
      </w:pPr>
    </w:p>
    <w:p w:rsidR="00B627FC" w:rsidRDefault="00B627FC" w:rsidP="00920D26">
      <w:pPr>
        <w:jc w:val="center"/>
        <w:rPr>
          <w:b/>
          <w:bCs/>
          <w:color w:val="000000"/>
          <w:sz w:val="24"/>
          <w:szCs w:val="24"/>
          <w:lang w:eastAsia="uk-UA"/>
        </w:rPr>
      </w:pPr>
    </w:p>
    <w:p w:rsidR="00B627FC" w:rsidRDefault="00B627FC" w:rsidP="00920D26">
      <w:pPr>
        <w:jc w:val="center"/>
        <w:rPr>
          <w:b/>
          <w:bCs/>
          <w:color w:val="000000"/>
          <w:sz w:val="24"/>
          <w:szCs w:val="24"/>
          <w:lang w:eastAsia="uk-UA"/>
        </w:rPr>
      </w:pPr>
    </w:p>
    <w:p w:rsidR="00B627FC" w:rsidRDefault="00B627FC" w:rsidP="00802A9A">
      <w:pPr>
        <w:jc w:val="center"/>
        <w:rPr>
          <w:b/>
          <w:bCs/>
          <w:color w:val="000000"/>
          <w:sz w:val="24"/>
          <w:szCs w:val="24"/>
          <w:lang w:eastAsia="uk-UA"/>
        </w:rPr>
      </w:pPr>
      <w:bookmarkStart w:id="0" w:name="_GoBack"/>
      <w:bookmarkEnd w:id="0"/>
    </w:p>
    <w:sectPr w:rsidR="00B627FC" w:rsidSect="00587573">
      <w:headerReference w:type="default" r:id="rId10"/>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F8B" w:rsidRDefault="00B45F8B" w:rsidP="00B45F8B">
      <w:r>
        <w:separator/>
      </w:r>
    </w:p>
  </w:endnote>
  <w:endnote w:type="continuationSeparator" w:id="0">
    <w:p w:rsidR="00B45F8B" w:rsidRDefault="00B45F8B" w:rsidP="00B4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F8B" w:rsidRDefault="00B45F8B" w:rsidP="00B45F8B">
      <w:r>
        <w:separator/>
      </w:r>
    </w:p>
  </w:footnote>
  <w:footnote w:type="continuationSeparator" w:id="0">
    <w:p w:rsidR="00B45F8B" w:rsidRDefault="00B45F8B" w:rsidP="00B45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8B" w:rsidRPr="00B45F8B" w:rsidRDefault="00B45F8B" w:rsidP="00B45F8B">
    <w:pPr>
      <w:pStyle w:val="a9"/>
      <w:tabs>
        <w:tab w:val="left" w:pos="6555"/>
      </w:tabs>
      <w:jc w:val="left"/>
      <w:rPr>
        <w:sz w:val="24"/>
      </w:rPr>
    </w:pPr>
    <w:r>
      <w:rPr>
        <w:sz w:val="24"/>
      </w:rPr>
      <w:tab/>
    </w:r>
    <w:r w:rsidRPr="00B45F8B">
      <w:rPr>
        <w:sz w:val="24"/>
      </w:rPr>
      <w:fldChar w:fldCharType="begin"/>
    </w:r>
    <w:r w:rsidRPr="00B45F8B">
      <w:rPr>
        <w:sz w:val="24"/>
      </w:rPr>
      <w:instrText>PAGE   \* MERGEFORMAT</w:instrText>
    </w:r>
    <w:r w:rsidRPr="00B45F8B">
      <w:rPr>
        <w:sz w:val="24"/>
      </w:rPr>
      <w:fldChar w:fldCharType="separate"/>
    </w:r>
    <w:r w:rsidR="00932A13">
      <w:rPr>
        <w:noProof/>
        <w:sz w:val="24"/>
      </w:rPr>
      <w:t>4</w:t>
    </w:r>
    <w:r w:rsidRPr="00B45F8B">
      <w:rPr>
        <w:sz w:val="24"/>
      </w:rPr>
      <w:fldChar w:fldCharType="end"/>
    </w:r>
    <w:r>
      <w:rPr>
        <w:sz w:val="24"/>
      </w:rPr>
      <w:tab/>
    </w:r>
    <w:r w:rsidRPr="00B45F8B">
      <w:rPr>
        <w:b/>
        <w:i/>
        <w:sz w:val="24"/>
      </w:rPr>
      <w:t xml:space="preserve">Продовження додатка </w:t>
    </w:r>
    <w:r w:rsidR="00932A13">
      <w:rPr>
        <w:b/>
        <w:i/>
        <w:sz w:val="24"/>
      </w:rPr>
      <w:t>7</w:t>
    </w:r>
    <w:r>
      <w:rPr>
        <w:b/>
        <w:i/>
        <w:sz w:val="24"/>
      </w:rPr>
      <w:t>3</w:t>
    </w:r>
  </w:p>
  <w:p w:rsidR="00B45F8B" w:rsidRDefault="00B45F8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965D46"/>
    <w:multiLevelType w:val="hybridMultilevel"/>
    <w:tmpl w:val="AE94FBD4"/>
    <w:lvl w:ilvl="0" w:tplc="447A7136">
      <w:numFmt w:val="bullet"/>
      <w:lvlText w:val="-"/>
      <w:lvlJc w:val="left"/>
      <w:pPr>
        <w:ind w:left="810" w:hanging="360"/>
      </w:pPr>
      <w:rPr>
        <w:rFonts w:ascii="Times New Roman" w:eastAsia="Times New Roman" w:hAnsi="Times New Roman" w:hint="default"/>
      </w:rPr>
    </w:lvl>
    <w:lvl w:ilvl="1" w:tplc="04220003">
      <w:start w:val="1"/>
      <w:numFmt w:val="bullet"/>
      <w:lvlText w:val="o"/>
      <w:lvlJc w:val="left"/>
      <w:pPr>
        <w:ind w:left="1530" w:hanging="360"/>
      </w:pPr>
      <w:rPr>
        <w:rFonts w:ascii="Courier New" w:hAnsi="Courier New" w:hint="default"/>
      </w:rPr>
    </w:lvl>
    <w:lvl w:ilvl="2" w:tplc="04220005">
      <w:start w:val="1"/>
      <w:numFmt w:val="bullet"/>
      <w:lvlText w:val=""/>
      <w:lvlJc w:val="left"/>
      <w:pPr>
        <w:ind w:left="2250" w:hanging="360"/>
      </w:pPr>
      <w:rPr>
        <w:rFonts w:ascii="Wingdings" w:hAnsi="Wingdings" w:hint="default"/>
      </w:rPr>
    </w:lvl>
    <w:lvl w:ilvl="3" w:tplc="04220001">
      <w:start w:val="1"/>
      <w:numFmt w:val="bullet"/>
      <w:lvlText w:val=""/>
      <w:lvlJc w:val="left"/>
      <w:pPr>
        <w:ind w:left="2970" w:hanging="360"/>
      </w:pPr>
      <w:rPr>
        <w:rFonts w:ascii="Symbol" w:hAnsi="Symbol" w:hint="default"/>
      </w:rPr>
    </w:lvl>
    <w:lvl w:ilvl="4" w:tplc="04220003">
      <w:start w:val="1"/>
      <w:numFmt w:val="bullet"/>
      <w:lvlText w:val="o"/>
      <w:lvlJc w:val="left"/>
      <w:pPr>
        <w:ind w:left="3690" w:hanging="360"/>
      </w:pPr>
      <w:rPr>
        <w:rFonts w:ascii="Courier New" w:hAnsi="Courier New" w:hint="default"/>
      </w:rPr>
    </w:lvl>
    <w:lvl w:ilvl="5" w:tplc="04220005">
      <w:start w:val="1"/>
      <w:numFmt w:val="bullet"/>
      <w:lvlText w:val=""/>
      <w:lvlJc w:val="left"/>
      <w:pPr>
        <w:ind w:left="4410" w:hanging="360"/>
      </w:pPr>
      <w:rPr>
        <w:rFonts w:ascii="Wingdings" w:hAnsi="Wingdings" w:hint="default"/>
      </w:rPr>
    </w:lvl>
    <w:lvl w:ilvl="6" w:tplc="04220001">
      <w:start w:val="1"/>
      <w:numFmt w:val="bullet"/>
      <w:lvlText w:val=""/>
      <w:lvlJc w:val="left"/>
      <w:pPr>
        <w:ind w:left="5130" w:hanging="360"/>
      </w:pPr>
      <w:rPr>
        <w:rFonts w:ascii="Symbol" w:hAnsi="Symbol" w:hint="default"/>
      </w:rPr>
    </w:lvl>
    <w:lvl w:ilvl="7" w:tplc="04220003">
      <w:start w:val="1"/>
      <w:numFmt w:val="bullet"/>
      <w:lvlText w:val="o"/>
      <w:lvlJc w:val="left"/>
      <w:pPr>
        <w:ind w:left="5850" w:hanging="360"/>
      </w:pPr>
      <w:rPr>
        <w:rFonts w:ascii="Courier New" w:hAnsi="Courier New" w:hint="default"/>
      </w:rPr>
    </w:lvl>
    <w:lvl w:ilvl="8" w:tplc="04220005">
      <w:start w:val="1"/>
      <w:numFmt w:val="bullet"/>
      <w:lvlText w:val=""/>
      <w:lvlJc w:val="left"/>
      <w:pPr>
        <w:ind w:left="6570" w:hanging="360"/>
      </w:pPr>
      <w:rPr>
        <w:rFonts w:ascii="Wingdings" w:hAnsi="Wingdings" w:hint="default"/>
      </w:rPr>
    </w:lvl>
  </w:abstractNum>
  <w:abstractNum w:abstractNumId="1" w15:restartNumberingAfterBreak="0">
    <w:nsid w:val="375730E7"/>
    <w:multiLevelType w:val="hybridMultilevel"/>
    <w:tmpl w:val="B8ECA76C"/>
    <w:lvl w:ilvl="0" w:tplc="8B34E60E">
      <w:start w:val="3"/>
      <w:numFmt w:val="bullet"/>
      <w:lvlText w:val="-"/>
      <w:lvlJc w:val="left"/>
      <w:pPr>
        <w:tabs>
          <w:tab w:val="num" w:pos="340"/>
        </w:tabs>
        <w:ind w:left="340" w:hanging="360"/>
      </w:pPr>
      <w:rPr>
        <w:rFonts w:ascii="Times New Roman" w:eastAsia="Times New Roman" w:hAnsi="Times New Roman" w:hint="default"/>
      </w:rPr>
    </w:lvl>
    <w:lvl w:ilvl="1" w:tplc="04190003" w:tentative="1">
      <w:start w:val="1"/>
      <w:numFmt w:val="bullet"/>
      <w:lvlText w:val="o"/>
      <w:lvlJc w:val="left"/>
      <w:pPr>
        <w:tabs>
          <w:tab w:val="num" w:pos="1408"/>
        </w:tabs>
        <w:ind w:left="1408" w:hanging="360"/>
      </w:pPr>
      <w:rPr>
        <w:rFonts w:ascii="Courier New" w:hAnsi="Courier New" w:hint="default"/>
      </w:rPr>
    </w:lvl>
    <w:lvl w:ilvl="2" w:tplc="04190005" w:tentative="1">
      <w:start w:val="1"/>
      <w:numFmt w:val="bullet"/>
      <w:lvlText w:val=""/>
      <w:lvlJc w:val="left"/>
      <w:pPr>
        <w:tabs>
          <w:tab w:val="num" w:pos="2128"/>
        </w:tabs>
        <w:ind w:left="2128" w:hanging="360"/>
      </w:pPr>
      <w:rPr>
        <w:rFonts w:ascii="Wingdings" w:hAnsi="Wingdings" w:hint="default"/>
      </w:rPr>
    </w:lvl>
    <w:lvl w:ilvl="3" w:tplc="04190001" w:tentative="1">
      <w:start w:val="1"/>
      <w:numFmt w:val="bullet"/>
      <w:lvlText w:val=""/>
      <w:lvlJc w:val="left"/>
      <w:pPr>
        <w:tabs>
          <w:tab w:val="num" w:pos="2848"/>
        </w:tabs>
        <w:ind w:left="2848" w:hanging="360"/>
      </w:pPr>
      <w:rPr>
        <w:rFonts w:ascii="Symbol" w:hAnsi="Symbol" w:hint="default"/>
      </w:rPr>
    </w:lvl>
    <w:lvl w:ilvl="4" w:tplc="04190003" w:tentative="1">
      <w:start w:val="1"/>
      <w:numFmt w:val="bullet"/>
      <w:lvlText w:val="o"/>
      <w:lvlJc w:val="left"/>
      <w:pPr>
        <w:tabs>
          <w:tab w:val="num" w:pos="3568"/>
        </w:tabs>
        <w:ind w:left="3568" w:hanging="360"/>
      </w:pPr>
      <w:rPr>
        <w:rFonts w:ascii="Courier New" w:hAnsi="Courier New" w:hint="default"/>
      </w:rPr>
    </w:lvl>
    <w:lvl w:ilvl="5" w:tplc="04190005" w:tentative="1">
      <w:start w:val="1"/>
      <w:numFmt w:val="bullet"/>
      <w:lvlText w:val=""/>
      <w:lvlJc w:val="left"/>
      <w:pPr>
        <w:tabs>
          <w:tab w:val="num" w:pos="4288"/>
        </w:tabs>
        <w:ind w:left="4288" w:hanging="360"/>
      </w:pPr>
      <w:rPr>
        <w:rFonts w:ascii="Wingdings" w:hAnsi="Wingdings" w:hint="default"/>
      </w:rPr>
    </w:lvl>
    <w:lvl w:ilvl="6" w:tplc="04190001" w:tentative="1">
      <w:start w:val="1"/>
      <w:numFmt w:val="bullet"/>
      <w:lvlText w:val=""/>
      <w:lvlJc w:val="left"/>
      <w:pPr>
        <w:tabs>
          <w:tab w:val="num" w:pos="5008"/>
        </w:tabs>
        <w:ind w:left="5008" w:hanging="360"/>
      </w:pPr>
      <w:rPr>
        <w:rFonts w:ascii="Symbol" w:hAnsi="Symbol" w:hint="default"/>
      </w:rPr>
    </w:lvl>
    <w:lvl w:ilvl="7" w:tplc="04190003" w:tentative="1">
      <w:start w:val="1"/>
      <w:numFmt w:val="bullet"/>
      <w:lvlText w:val="o"/>
      <w:lvlJc w:val="left"/>
      <w:pPr>
        <w:tabs>
          <w:tab w:val="num" w:pos="5728"/>
        </w:tabs>
        <w:ind w:left="5728" w:hanging="360"/>
      </w:pPr>
      <w:rPr>
        <w:rFonts w:ascii="Courier New" w:hAnsi="Courier New" w:hint="default"/>
      </w:rPr>
    </w:lvl>
    <w:lvl w:ilvl="8" w:tplc="04190005" w:tentative="1">
      <w:start w:val="1"/>
      <w:numFmt w:val="bullet"/>
      <w:lvlText w:val=""/>
      <w:lvlJc w:val="left"/>
      <w:pPr>
        <w:tabs>
          <w:tab w:val="num" w:pos="6448"/>
        </w:tabs>
        <w:ind w:left="6448" w:hanging="360"/>
      </w:pPr>
      <w:rPr>
        <w:rFonts w:ascii="Wingdings" w:hAnsi="Wingdings" w:hint="default"/>
      </w:rPr>
    </w:lvl>
  </w:abstractNum>
  <w:abstractNum w:abstractNumId="2" w15:restartNumberingAfterBreak="0">
    <w:nsid w:val="4257507E"/>
    <w:multiLevelType w:val="hybridMultilevel"/>
    <w:tmpl w:val="2B8E4E0A"/>
    <w:lvl w:ilvl="0" w:tplc="A82C4096">
      <w:start w:val="1"/>
      <w:numFmt w:val="decimal"/>
      <w:lvlText w:val="%1."/>
      <w:lvlJc w:val="left"/>
      <w:pPr>
        <w:ind w:left="720" w:hanging="360"/>
      </w:pPr>
      <w:rPr>
        <w:rFonts w:cs="Times New Roman"/>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547850FC"/>
    <w:multiLevelType w:val="hybridMultilevel"/>
    <w:tmpl w:val="1EA2AB70"/>
    <w:lvl w:ilvl="0" w:tplc="2C8654B8">
      <w:numFmt w:val="bullet"/>
      <w:lvlText w:val="-"/>
      <w:lvlJc w:val="left"/>
      <w:pPr>
        <w:tabs>
          <w:tab w:val="num" w:pos="340"/>
        </w:tabs>
        <w:ind w:left="3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E28"/>
    <w:rsid w:val="00010270"/>
    <w:rsid w:val="00023506"/>
    <w:rsid w:val="00045BEA"/>
    <w:rsid w:val="00052467"/>
    <w:rsid w:val="00052DDF"/>
    <w:rsid w:val="00074637"/>
    <w:rsid w:val="00087B20"/>
    <w:rsid w:val="000934D5"/>
    <w:rsid w:val="000B1D56"/>
    <w:rsid w:val="00192869"/>
    <w:rsid w:val="001B0DB8"/>
    <w:rsid w:val="001B0F10"/>
    <w:rsid w:val="0020264A"/>
    <w:rsid w:val="00203649"/>
    <w:rsid w:val="00265B66"/>
    <w:rsid w:val="00294726"/>
    <w:rsid w:val="002B217C"/>
    <w:rsid w:val="0030065D"/>
    <w:rsid w:val="003337C0"/>
    <w:rsid w:val="0033497F"/>
    <w:rsid w:val="00340E28"/>
    <w:rsid w:val="00346AC7"/>
    <w:rsid w:val="0038132F"/>
    <w:rsid w:val="0039458F"/>
    <w:rsid w:val="003D1847"/>
    <w:rsid w:val="0041284F"/>
    <w:rsid w:val="00426AFF"/>
    <w:rsid w:val="004A64CE"/>
    <w:rsid w:val="004D7AE8"/>
    <w:rsid w:val="00522ECA"/>
    <w:rsid w:val="00571860"/>
    <w:rsid w:val="005822D7"/>
    <w:rsid w:val="00587573"/>
    <w:rsid w:val="005A74CD"/>
    <w:rsid w:val="005C0499"/>
    <w:rsid w:val="005C2962"/>
    <w:rsid w:val="005D4F63"/>
    <w:rsid w:val="00615384"/>
    <w:rsid w:val="006803E4"/>
    <w:rsid w:val="006B41E0"/>
    <w:rsid w:val="006C3A5F"/>
    <w:rsid w:val="007250E3"/>
    <w:rsid w:val="0073382B"/>
    <w:rsid w:val="0077410C"/>
    <w:rsid w:val="007A1B96"/>
    <w:rsid w:val="007B7FA3"/>
    <w:rsid w:val="00802A9A"/>
    <w:rsid w:val="008040C0"/>
    <w:rsid w:val="00806B67"/>
    <w:rsid w:val="0083676D"/>
    <w:rsid w:val="00845982"/>
    <w:rsid w:val="00857C06"/>
    <w:rsid w:val="00865C46"/>
    <w:rsid w:val="008D21D7"/>
    <w:rsid w:val="008E781C"/>
    <w:rsid w:val="00906F00"/>
    <w:rsid w:val="00920D26"/>
    <w:rsid w:val="009307AB"/>
    <w:rsid w:val="00932A13"/>
    <w:rsid w:val="009813F9"/>
    <w:rsid w:val="00A01BC1"/>
    <w:rsid w:val="00A15F57"/>
    <w:rsid w:val="00A17B90"/>
    <w:rsid w:val="00AB092F"/>
    <w:rsid w:val="00AB2B30"/>
    <w:rsid w:val="00AC025E"/>
    <w:rsid w:val="00B14FBE"/>
    <w:rsid w:val="00B45F8B"/>
    <w:rsid w:val="00B627FC"/>
    <w:rsid w:val="00B77647"/>
    <w:rsid w:val="00BB3C85"/>
    <w:rsid w:val="00BD5099"/>
    <w:rsid w:val="00BE48E9"/>
    <w:rsid w:val="00C02F6A"/>
    <w:rsid w:val="00C66B06"/>
    <w:rsid w:val="00CB1B05"/>
    <w:rsid w:val="00D0446B"/>
    <w:rsid w:val="00D162D6"/>
    <w:rsid w:val="00D732CF"/>
    <w:rsid w:val="00D963FA"/>
    <w:rsid w:val="00DA15A1"/>
    <w:rsid w:val="00DB48F6"/>
    <w:rsid w:val="00E5156A"/>
    <w:rsid w:val="00E566B7"/>
    <w:rsid w:val="00EE1F94"/>
    <w:rsid w:val="00EE6346"/>
    <w:rsid w:val="00F021CF"/>
    <w:rsid w:val="00F354A3"/>
    <w:rsid w:val="00F57BFF"/>
    <w:rsid w:val="00F631D3"/>
    <w:rsid w:val="00F75689"/>
    <w:rsid w:val="00F81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01E8A49"/>
  <w15:docId w15:val="{F47D6876-DBA7-4A1C-88F8-71B2652AA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A9A"/>
    <w:pPr>
      <w:jc w:val="both"/>
    </w:pPr>
    <w:rPr>
      <w:rFonts w:ascii="Times New Roman" w:eastAsia="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02A9A"/>
    <w:pPr>
      <w:ind w:left="720"/>
    </w:pPr>
  </w:style>
  <w:style w:type="paragraph" w:styleId="a4">
    <w:name w:val="Normal (Web)"/>
    <w:basedOn w:val="a"/>
    <w:uiPriority w:val="99"/>
    <w:rsid w:val="00802A9A"/>
    <w:pPr>
      <w:spacing w:after="150"/>
      <w:jc w:val="left"/>
    </w:pPr>
    <w:rPr>
      <w:sz w:val="24"/>
      <w:szCs w:val="24"/>
      <w:lang w:eastAsia="uk-UA"/>
    </w:rPr>
  </w:style>
  <w:style w:type="character" w:styleId="a5">
    <w:name w:val="Hyperlink"/>
    <w:uiPriority w:val="99"/>
    <w:rsid w:val="00802A9A"/>
    <w:rPr>
      <w:rFonts w:cs="Times New Roman"/>
      <w:color w:val="0000FF"/>
      <w:u w:val="single"/>
    </w:rPr>
  </w:style>
  <w:style w:type="paragraph" w:styleId="a6">
    <w:name w:val="No Spacing"/>
    <w:uiPriority w:val="99"/>
    <w:qFormat/>
    <w:rsid w:val="00802A9A"/>
    <w:rPr>
      <w:sz w:val="22"/>
      <w:szCs w:val="22"/>
      <w:lang w:eastAsia="en-US"/>
    </w:rPr>
  </w:style>
  <w:style w:type="paragraph" w:customStyle="1" w:styleId="1">
    <w:name w:val="Абзац списка1"/>
    <w:basedOn w:val="a"/>
    <w:uiPriority w:val="99"/>
    <w:rsid w:val="00802A9A"/>
    <w:pPr>
      <w:suppressAutoHyphens/>
      <w:ind w:left="720"/>
      <w:jc w:val="left"/>
    </w:pPr>
    <w:rPr>
      <w:rFonts w:ascii="Arial" w:eastAsia="SimSun" w:hAnsi="Arial" w:cs="Mangal"/>
      <w:kern w:val="1"/>
      <w:sz w:val="20"/>
      <w:szCs w:val="24"/>
      <w:lang w:eastAsia="hi-IN" w:bidi="hi-IN"/>
    </w:rPr>
  </w:style>
  <w:style w:type="paragraph" w:styleId="a7">
    <w:name w:val="Balloon Text"/>
    <w:basedOn w:val="a"/>
    <w:link w:val="a8"/>
    <w:uiPriority w:val="99"/>
    <w:semiHidden/>
    <w:rsid w:val="00522ECA"/>
    <w:rPr>
      <w:rFonts w:ascii="Segoe UI" w:hAnsi="Segoe UI" w:cs="Segoe UI"/>
      <w:sz w:val="18"/>
      <w:szCs w:val="18"/>
    </w:rPr>
  </w:style>
  <w:style w:type="character" w:customStyle="1" w:styleId="a8">
    <w:name w:val="Текст у виносці Знак"/>
    <w:link w:val="a7"/>
    <w:uiPriority w:val="99"/>
    <w:semiHidden/>
    <w:locked/>
    <w:rsid w:val="00522ECA"/>
    <w:rPr>
      <w:rFonts w:ascii="Segoe UI" w:hAnsi="Segoe UI" w:cs="Segoe UI"/>
      <w:sz w:val="18"/>
      <w:szCs w:val="18"/>
    </w:rPr>
  </w:style>
  <w:style w:type="paragraph" w:styleId="a9">
    <w:name w:val="header"/>
    <w:basedOn w:val="a"/>
    <w:link w:val="aa"/>
    <w:uiPriority w:val="99"/>
    <w:unhideWhenUsed/>
    <w:rsid w:val="00B45F8B"/>
    <w:pPr>
      <w:tabs>
        <w:tab w:val="center" w:pos="4819"/>
        <w:tab w:val="right" w:pos="9639"/>
      </w:tabs>
    </w:pPr>
  </w:style>
  <w:style w:type="character" w:customStyle="1" w:styleId="aa">
    <w:name w:val="Верхній колонтитул Знак"/>
    <w:link w:val="a9"/>
    <w:uiPriority w:val="99"/>
    <w:rsid w:val="00B45F8B"/>
    <w:rPr>
      <w:rFonts w:ascii="Times New Roman" w:eastAsia="Times New Roman" w:hAnsi="Times New Roman"/>
      <w:sz w:val="28"/>
      <w:szCs w:val="28"/>
      <w:lang w:val="uk-UA" w:eastAsia="en-US"/>
    </w:rPr>
  </w:style>
  <w:style w:type="paragraph" w:styleId="ab">
    <w:name w:val="footer"/>
    <w:basedOn w:val="a"/>
    <w:link w:val="ac"/>
    <w:uiPriority w:val="99"/>
    <w:unhideWhenUsed/>
    <w:rsid w:val="00B45F8B"/>
    <w:pPr>
      <w:tabs>
        <w:tab w:val="center" w:pos="4819"/>
        <w:tab w:val="right" w:pos="9639"/>
      </w:tabs>
    </w:pPr>
  </w:style>
  <w:style w:type="character" w:customStyle="1" w:styleId="ac">
    <w:name w:val="Нижній колонтитул Знак"/>
    <w:link w:val="ab"/>
    <w:uiPriority w:val="99"/>
    <w:rsid w:val="00B45F8B"/>
    <w:rPr>
      <w:rFonts w:ascii="Times New Roman" w:eastAsia="Times New Roman" w:hAnsi="Times New Roman"/>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557330">
      <w:bodyDiv w:val="1"/>
      <w:marLeft w:val="0"/>
      <w:marRight w:val="0"/>
      <w:marTop w:val="0"/>
      <w:marBottom w:val="0"/>
      <w:divBdr>
        <w:top w:val="none" w:sz="0" w:space="0" w:color="auto"/>
        <w:left w:val="none" w:sz="0" w:space="0" w:color="auto"/>
        <w:bottom w:val="none" w:sz="0" w:space="0" w:color="auto"/>
        <w:right w:val="none" w:sz="0" w:space="0" w:color="auto"/>
      </w:divBdr>
    </w:div>
    <w:div w:id="587352387">
      <w:marLeft w:val="0"/>
      <w:marRight w:val="0"/>
      <w:marTop w:val="0"/>
      <w:marBottom w:val="0"/>
      <w:divBdr>
        <w:top w:val="none" w:sz="0" w:space="0" w:color="auto"/>
        <w:left w:val="none" w:sz="0" w:space="0" w:color="auto"/>
        <w:bottom w:val="none" w:sz="0" w:space="0" w:color="auto"/>
        <w:right w:val="none" w:sz="0" w:space="0" w:color="auto"/>
      </w:divBdr>
    </w:div>
    <w:div w:id="587352388">
      <w:marLeft w:val="0"/>
      <w:marRight w:val="0"/>
      <w:marTop w:val="0"/>
      <w:marBottom w:val="0"/>
      <w:divBdr>
        <w:top w:val="none" w:sz="0" w:space="0" w:color="auto"/>
        <w:left w:val="none" w:sz="0" w:space="0" w:color="auto"/>
        <w:bottom w:val="none" w:sz="0" w:space="0" w:color="auto"/>
        <w:right w:val="none" w:sz="0" w:space="0" w:color="auto"/>
      </w:divBdr>
    </w:div>
    <w:div w:id="587352389">
      <w:marLeft w:val="0"/>
      <w:marRight w:val="0"/>
      <w:marTop w:val="0"/>
      <w:marBottom w:val="0"/>
      <w:divBdr>
        <w:top w:val="none" w:sz="0" w:space="0" w:color="auto"/>
        <w:left w:val="none" w:sz="0" w:space="0" w:color="auto"/>
        <w:bottom w:val="none" w:sz="0" w:space="0" w:color="auto"/>
        <w:right w:val="none" w:sz="0" w:space="0" w:color="auto"/>
      </w:divBdr>
    </w:div>
    <w:div w:id="587352390">
      <w:marLeft w:val="0"/>
      <w:marRight w:val="0"/>
      <w:marTop w:val="0"/>
      <w:marBottom w:val="0"/>
      <w:divBdr>
        <w:top w:val="none" w:sz="0" w:space="0" w:color="auto"/>
        <w:left w:val="none" w:sz="0" w:space="0" w:color="auto"/>
        <w:bottom w:val="none" w:sz="0" w:space="0" w:color="auto"/>
        <w:right w:val="none" w:sz="0" w:space="0" w:color="auto"/>
      </w:divBdr>
    </w:div>
    <w:div w:id="587352391">
      <w:marLeft w:val="0"/>
      <w:marRight w:val="0"/>
      <w:marTop w:val="0"/>
      <w:marBottom w:val="0"/>
      <w:divBdr>
        <w:top w:val="none" w:sz="0" w:space="0" w:color="auto"/>
        <w:left w:val="none" w:sz="0" w:space="0" w:color="auto"/>
        <w:bottom w:val="none" w:sz="0" w:space="0" w:color="auto"/>
        <w:right w:val="none" w:sz="0" w:space="0" w:color="auto"/>
      </w:divBdr>
    </w:div>
    <w:div w:id="5873523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za@kr.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za@kr.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09CB7-AA3C-47F2-87FA-07C85FC80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5007</Words>
  <Characters>2855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Lisinetska</dc:creator>
  <cp:keywords/>
  <dc:description/>
  <cp:lastModifiedBy>Vikonkom</cp:lastModifiedBy>
  <cp:revision>71</cp:revision>
  <cp:lastPrinted>2026-01-02T09:04:00Z</cp:lastPrinted>
  <dcterms:created xsi:type="dcterms:W3CDTF">2020-03-12T08:04:00Z</dcterms:created>
  <dcterms:modified xsi:type="dcterms:W3CDTF">2026-01-02T09:04:00Z</dcterms:modified>
</cp:coreProperties>
</file>